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0"/>
        <w:rPr>
          <w:rFonts w:hint="eastAsia" w:ascii="黑体" w:eastAsia="黑体"/>
        </w:rPr>
      </w:pPr>
      <w:r>
        <w:rPr>
          <w:rFonts w:hint="eastAsia" w:ascii="黑体" w:eastAsia="黑体"/>
        </w:rPr>
        <w:t>附件 1</w:t>
      </w:r>
    </w:p>
    <w:p>
      <w:pPr>
        <w:pStyle w:val="2"/>
        <w:spacing w:before="255"/>
        <w:jc w:val="center"/>
      </w:pPr>
      <w:r>
        <w:t>西安交通工程学院教案及讲稿质量评估表</w:t>
      </w:r>
    </w:p>
    <w:tbl>
      <w:tblPr>
        <w:tblStyle w:val="5"/>
        <w:tblpPr w:leftFromText="180" w:rightFromText="180" w:vertAnchor="text" w:horzAnchor="page" w:tblpXSpec="center" w:tblpY="130"/>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4"/>
        <w:gridCol w:w="1753"/>
        <w:gridCol w:w="1579"/>
        <w:gridCol w:w="1700"/>
        <w:gridCol w:w="1232"/>
        <w:gridCol w:w="1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2244" w:type="dxa"/>
          </w:tcPr>
          <w:p>
            <w:pPr>
              <w:pStyle w:val="8"/>
              <w:spacing w:before="109"/>
              <w:ind w:left="86" w:right="67"/>
              <w:jc w:val="center"/>
              <w:rPr>
                <w:sz w:val="24"/>
              </w:rPr>
            </w:pPr>
            <w:r>
              <w:rPr>
                <w:sz w:val="24"/>
              </w:rPr>
              <w:t>教师所在院（部</w:t>
            </w:r>
            <w:r>
              <w:rPr>
                <w:spacing w:val="-120"/>
                <w:sz w:val="24"/>
              </w:rPr>
              <w:t>）</w:t>
            </w:r>
            <w:r>
              <w:rPr>
                <w:sz w:val="24"/>
              </w:rPr>
              <w:t>：</w:t>
            </w:r>
          </w:p>
        </w:tc>
        <w:tc>
          <w:tcPr>
            <w:tcW w:w="1753" w:type="dxa"/>
          </w:tcPr>
          <w:p>
            <w:pPr>
              <w:pStyle w:val="8"/>
              <w:rPr>
                <w:rFonts w:ascii="Times New Roman"/>
                <w:sz w:val="22"/>
              </w:rPr>
            </w:pPr>
          </w:p>
        </w:tc>
        <w:tc>
          <w:tcPr>
            <w:tcW w:w="1579" w:type="dxa"/>
            <w:vMerge w:val="restart"/>
          </w:tcPr>
          <w:p>
            <w:pPr>
              <w:pStyle w:val="8"/>
              <w:spacing w:before="6"/>
              <w:rPr>
                <w:sz w:val="28"/>
              </w:rPr>
            </w:pPr>
          </w:p>
          <w:p>
            <w:pPr>
              <w:pStyle w:val="8"/>
              <w:spacing w:before="1"/>
              <w:ind w:left="187"/>
              <w:rPr>
                <w:sz w:val="24"/>
              </w:rPr>
            </w:pPr>
            <w:r>
              <w:rPr>
                <w:sz w:val="24"/>
              </w:rPr>
              <w:t>教师姓名：</w:t>
            </w:r>
          </w:p>
        </w:tc>
        <w:tc>
          <w:tcPr>
            <w:tcW w:w="1700" w:type="dxa"/>
            <w:vMerge w:val="restart"/>
          </w:tcPr>
          <w:p>
            <w:pPr>
              <w:pStyle w:val="8"/>
              <w:rPr>
                <w:rFonts w:ascii="Times New Roman"/>
                <w:sz w:val="22"/>
              </w:rPr>
            </w:pPr>
          </w:p>
        </w:tc>
        <w:tc>
          <w:tcPr>
            <w:tcW w:w="1232" w:type="dxa"/>
          </w:tcPr>
          <w:p>
            <w:pPr>
              <w:pStyle w:val="8"/>
              <w:spacing w:before="109"/>
              <w:ind w:left="236" w:right="225"/>
              <w:jc w:val="center"/>
              <w:rPr>
                <w:sz w:val="24"/>
              </w:rPr>
            </w:pPr>
            <w:r>
              <w:rPr>
                <w:sz w:val="24"/>
              </w:rPr>
              <w:t>职称：</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2244" w:type="dxa"/>
          </w:tcPr>
          <w:p>
            <w:pPr>
              <w:pStyle w:val="8"/>
              <w:spacing w:before="98"/>
              <w:ind w:left="77" w:right="67"/>
              <w:jc w:val="center"/>
              <w:rPr>
                <w:sz w:val="24"/>
              </w:rPr>
            </w:pPr>
            <w:r>
              <w:rPr>
                <w:sz w:val="24"/>
              </w:rPr>
              <w:t>教研室：</w:t>
            </w:r>
          </w:p>
        </w:tc>
        <w:tc>
          <w:tcPr>
            <w:tcW w:w="1753" w:type="dxa"/>
          </w:tcPr>
          <w:p>
            <w:pPr>
              <w:pStyle w:val="8"/>
              <w:rPr>
                <w:rFonts w:ascii="Times New Roman"/>
                <w:sz w:val="22"/>
              </w:rPr>
            </w:pPr>
          </w:p>
        </w:tc>
        <w:tc>
          <w:tcPr>
            <w:tcW w:w="1579"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232" w:type="dxa"/>
          </w:tcPr>
          <w:p>
            <w:pPr>
              <w:pStyle w:val="8"/>
              <w:spacing w:before="98"/>
              <w:ind w:left="236" w:right="225"/>
              <w:jc w:val="center"/>
              <w:rPr>
                <w:sz w:val="24"/>
              </w:rPr>
            </w:pPr>
            <w:r>
              <w:rPr>
                <w:sz w:val="24"/>
              </w:rPr>
              <w:t>职务：</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2244" w:type="dxa"/>
          </w:tcPr>
          <w:p>
            <w:pPr>
              <w:pStyle w:val="8"/>
              <w:spacing w:before="107"/>
              <w:ind w:left="77" w:right="67"/>
              <w:jc w:val="center"/>
              <w:rPr>
                <w:sz w:val="24"/>
              </w:rPr>
            </w:pPr>
            <w:r>
              <w:rPr>
                <w:sz w:val="24"/>
              </w:rPr>
              <w:t>授课名称：</w:t>
            </w:r>
          </w:p>
        </w:tc>
        <w:tc>
          <w:tcPr>
            <w:tcW w:w="3332" w:type="dxa"/>
            <w:gridSpan w:val="2"/>
          </w:tcPr>
          <w:p>
            <w:pPr>
              <w:pStyle w:val="8"/>
              <w:rPr>
                <w:rFonts w:ascii="Times New Roman"/>
                <w:sz w:val="22"/>
              </w:rPr>
            </w:pPr>
          </w:p>
        </w:tc>
        <w:tc>
          <w:tcPr>
            <w:tcW w:w="1700" w:type="dxa"/>
          </w:tcPr>
          <w:p>
            <w:pPr>
              <w:pStyle w:val="8"/>
              <w:spacing w:before="107"/>
              <w:ind w:left="250"/>
              <w:rPr>
                <w:sz w:val="24"/>
              </w:rPr>
            </w:pPr>
            <w:r>
              <w:rPr>
                <w:sz w:val="24"/>
              </w:rPr>
              <w:t>专业班级：</w:t>
            </w:r>
          </w:p>
        </w:tc>
        <w:tc>
          <w:tcPr>
            <w:tcW w:w="2502" w:type="dxa"/>
            <w:gridSpan w:val="2"/>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2244" w:type="dxa"/>
          </w:tcPr>
          <w:p>
            <w:pPr>
              <w:pStyle w:val="8"/>
              <w:spacing w:before="120"/>
              <w:ind w:left="77" w:right="67"/>
              <w:jc w:val="center"/>
              <w:rPr>
                <w:sz w:val="24"/>
              </w:rPr>
            </w:pPr>
            <w:r>
              <w:rPr>
                <w:sz w:val="24"/>
              </w:rPr>
              <w:t>评估项目</w:t>
            </w:r>
          </w:p>
        </w:tc>
        <w:tc>
          <w:tcPr>
            <w:tcW w:w="5032" w:type="dxa"/>
            <w:gridSpan w:val="3"/>
          </w:tcPr>
          <w:p>
            <w:pPr>
              <w:pStyle w:val="8"/>
              <w:spacing w:before="120"/>
              <w:ind w:left="1676"/>
              <w:rPr>
                <w:sz w:val="24"/>
              </w:rPr>
            </w:pPr>
            <w:r>
              <w:rPr>
                <w:sz w:val="24"/>
              </w:rPr>
              <w:t>评估内容与标准</w:t>
            </w:r>
          </w:p>
        </w:tc>
        <w:tc>
          <w:tcPr>
            <w:tcW w:w="1232" w:type="dxa"/>
          </w:tcPr>
          <w:p>
            <w:pPr>
              <w:pStyle w:val="8"/>
              <w:spacing w:before="120"/>
              <w:ind w:left="236" w:right="225"/>
              <w:jc w:val="center"/>
              <w:rPr>
                <w:sz w:val="24"/>
              </w:rPr>
            </w:pPr>
            <w:r>
              <w:rPr>
                <w:sz w:val="24"/>
              </w:rPr>
              <w:t>标准分</w:t>
            </w:r>
          </w:p>
        </w:tc>
        <w:tc>
          <w:tcPr>
            <w:tcW w:w="1270" w:type="dxa"/>
          </w:tcPr>
          <w:p>
            <w:pPr>
              <w:pStyle w:val="8"/>
              <w:spacing w:before="120"/>
              <w:ind w:left="154"/>
              <w:rPr>
                <w:sz w:val="24"/>
              </w:rPr>
            </w:pPr>
            <w:r>
              <w:rPr>
                <w:sz w:val="24"/>
              </w:rPr>
              <w:t>评估得分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jc w:val="center"/>
        </w:trPr>
        <w:tc>
          <w:tcPr>
            <w:tcW w:w="2244" w:type="dxa"/>
            <w:vMerge w:val="restart"/>
          </w:tcPr>
          <w:p>
            <w:pPr>
              <w:pStyle w:val="8"/>
              <w:rPr>
                <w:sz w:val="24"/>
              </w:rPr>
            </w:pPr>
          </w:p>
          <w:p>
            <w:pPr>
              <w:pStyle w:val="8"/>
              <w:rPr>
                <w:sz w:val="24"/>
              </w:rPr>
            </w:pPr>
          </w:p>
          <w:p>
            <w:pPr>
              <w:pStyle w:val="8"/>
              <w:rPr>
                <w:sz w:val="24"/>
              </w:rPr>
            </w:pPr>
          </w:p>
          <w:p>
            <w:pPr>
              <w:pStyle w:val="8"/>
              <w:rPr>
                <w:sz w:val="24"/>
              </w:rPr>
            </w:pPr>
          </w:p>
          <w:p>
            <w:pPr>
              <w:pStyle w:val="8"/>
              <w:spacing w:before="10"/>
              <w:rPr>
                <w:sz w:val="31"/>
              </w:rPr>
            </w:pPr>
          </w:p>
          <w:p>
            <w:pPr>
              <w:pStyle w:val="8"/>
              <w:ind w:left="642"/>
              <w:rPr>
                <w:sz w:val="24"/>
              </w:rPr>
            </w:pPr>
            <w:r>
              <w:rPr>
                <w:sz w:val="24"/>
              </w:rPr>
              <w:t>形式评价</w:t>
            </w:r>
          </w:p>
        </w:tc>
        <w:tc>
          <w:tcPr>
            <w:tcW w:w="5032" w:type="dxa"/>
            <w:gridSpan w:val="3"/>
          </w:tcPr>
          <w:p>
            <w:pPr>
              <w:pStyle w:val="8"/>
              <w:spacing w:before="134" w:line="242" w:lineRule="auto"/>
              <w:ind w:left="106" w:right="96"/>
              <w:jc w:val="both"/>
              <w:rPr>
                <w:sz w:val="21"/>
              </w:rPr>
            </w:pPr>
            <w:r>
              <w:rPr>
                <w:rFonts w:ascii="Times New Roman" w:eastAsia="Times New Roman"/>
                <w:sz w:val="21"/>
              </w:rPr>
              <w:t>1.</w:t>
            </w:r>
            <w:r>
              <w:rPr>
                <w:sz w:val="21"/>
              </w:rPr>
              <w:t>备课态度认真（教案、讲稿必须是书面形式，</w:t>
            </w:r>
            <w:r>
              <w:rPr>
                <w:rFonts w:ascii="Times New Roman" w:eastAsia="Times New Roman"/>
                <w:sz w:val="21"/>
              </w:rPr>
              <w:t xml:space="preserve">word </w:t>
            </w:r>
            <w:r>
              <w:rPr>
                <w:spacing w:val="4"/>
                <w:w w:val="99"/>
                <w:sz w:val="21"/>
              </w:rPr>
              <w:t>编辑或手写均可</w:t>
            </w:r>
            <w:r>
              <w:rPr>
                <w:spacing w:val="-99"/>
                <w:w w:val="99"/>
                <w:sz w:val="21"/>
              </w:rPr>
              <w:t>）</w:t>
            </w:r>
            <w:r>
              <w:rPr>
                <w:spacing w:val="4"/>
                <w:w w:val="99"/>
                <w:sz w:val="21"/>
              </w:rPr>
              <w:t>：教案内容完整、授课题目（</w:t>
            </w:r>
            <w:r>
              <w:rPr>
                <w:spacing w:val="2"/>
                <w:w w:val="99"/>
                <w:sz w:val="21"/>
              </w:rPr>
              <w:t>教学</w:t>
            </w:r>
            <w:r>
              <w:rPr>
                <w:spacing w:val="4"/>
                <w:w w:val="95"/>
                <w:sz w:val="21"/>
              </w:rPr>
              <w:t>章、节标题</w:t>
            </w:r>
            <w:r>
              <w:rPr>
                <w:spacing w:val="-99"/>
                <w:w w:val="95"/>
                <w:sz w:val="21"/>
              </w:rPr>
              <w:t>）</w:t>
            </w:r>
            <w:r>
              <w:rPr>
                <w:spacing w:val="3"/>
                <w:w w:val="95"/>
                <w:sz w:val="21"/>
              </w:rPr>
              <w:t xml:space="preserve">、授课方式、教学重点与难点、教学基 </w:t>
            </w:r>
            <w:r>
              <w:rPr>
                <w:spacing w:val="3"/>
                <w:sz w:val="21"/>
              </w:rPr>
              <w:t>本内容、辅导答疑、课后小结。</w:t>
            </w:r>
          </w:p>
        </w:tc>
        <w:tc>
          <w:tcPr>
            <w:tcW w:w="1232" w:type="dxa"/>
          </w:tcPr>
          <w:p>
            <w:pPr>
              <w:pStyle w:val="8"/>
              <w:rPr>
                <w:sz w:val="26"/>
              </w:rPr>
            </w:pPr>
          </w:p>
          <w:p>
            <w:pPr>
              <w:pStyle w:val="8"/>
              <w:spacing w:before="207"/>
              <w:ind w:left="236" w:right="225"/>
              <w:jc w:val="center"/>
              <w:rPr>
                <w:rFonts w:ascii="Times New Roman"/>
                <w:sz w:val="24"/>
              </w:rPr>
            </w:pPr>
            <w:r>
              <w:rPr>
                <w:rFonts w:ascii="Times New Roman"/>
                <w:sz w:val="24"/>
              </w:rPr>
              <w:t>10</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244" w:type="dxa"/>
            <w:vMerge w:val="continue"/>
            <w:tcBorders>
              <w:top w:val="nil"/>
            </w:tcBorders>
          </w:tcPr>
          <w:p>
            <w:pPr>
              <w:rPr>
                <w:sz w:val="2"/>
                <w:szCs w:val="2"/>
              </w:rPr>
            </w:pPr>
          </w:p>
        </w:tc>
        <w:tc>
          <w:tcPr>
            <w:tcW w:w="5032" w:type="dxa"/>
            <w:gridSpan w:val="3"/>
          </w:tcPr>
          <w:p>
            <w:pPr>
              <w:pStyle w:val="8"/>
              <w:spacing w:before="185"/>
              <w:ind w:left="106"/>
              <w:rPr>
                <w:sz w:val="21"/>
              </w:rPr>
            </w:pPr>
            <w:r>
              <w:rPr>
                <w:rFonts w:ascii="Times New Roman" w:eastAsia="Times New Roman"/>
                <w:sz w:val="21"/>
              </w:rPr>
              <w:t>2.</w:t>
            </w:r>
            <w:r>
              <w:rPr>
                <w:sz w:val="21"/>
              </w:rPr>
              <w:t>有反映本学科特点和教学规律的基本格式。</w:t>
            </w:r>
          </w:p>
        </w:tc>
        <w:tc>
          <w:tcPr>
            <w:tcW w:w="1232" w:type="dxa"/>
          </w:tcPr>
          <w:p>
            <w:pPr>
              <w:pStyle w:val="8"/>
              <w:spacing w:before="183"/>
              <w:ind w:left="236" w:right="225"/>
              <w:jc w:val="center"/>
              <w:rPr>
                <w:rFonts w:ascii="Times New Roman"/>
                <w:sz w:val="24"/>
              </w:rPr>
            </w:pPr>
            <w:r>
              <w:rPr>
                <w:rFonts w:ascii="Times New Roman"/>
                <w:sz w:val="24"/>
              </w:rPr>
              <w:t>10</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jc w:val="center"/>
        </w:trPr>
        <w:tc>
          <w:tcPr>
            <w:tcW w:w="2244" w:type="dxa"/>
            <w:vMerge w:val="continue"/>
            <w:tcBorders>
              <w:top w:val="nil"/>
            </w:tcBorders>
          </w:tcPr>
          <w:p>
            <w:pPr>
              <w:rPr>
                <w:sz w:val="2"/>
                <w:szCs w:val="2"/>
              </w:rPr>
            </w:pPr>
          </w:p>
        </w:tc>
        <w:tc>
          <w:tcPr>
            <w:tcW w:w="5032" w:type="dxa"/>
            <w:gridSpan w:val="3"/>
          </w:tcPr>
          <w:p>
            <w:pPr>
              <w:pStyle w:val="8"/>
              <w:spacing w:before="100" w:line="242" w:lineRule="auto"/>
              <w:ind w:left="106" w:right="96"/>
              <w:jc w:val="both"/>
              <w:rPr>
                <w:sz w:val="21"/>
              </w:rPr>
            </w:pPr>
            <w:r>
              <w:rPr>
                <w:rFonts w:ascii="Times New Roman" w:eastAsia="Times New Roman"/>
                <w:sz w:val="21"/>
              </w:rPr>
              <w:t>3.</w:t>
            </w:r>
            <w:r>
              <w:rPr>
                <w:sz w:val="21"/>
              </w:rPr>
              <w:t>备课考虑到教学方法的实施（注明提问内容、板书</w:t>
            </w:r>
            <w:r>
              <w:rPr>
                <w:spacing w:val="-3"/>
                <w:sz w:val="21"/>
              </w:rPr>
              <w:t xml:space="preserve">内容、教学时间的分配、教学手段的使用 </w:t>
            </w:r>
            <w:r>
              <w:rPr>
                <w:spacing w:val="-104"/>
                <w:sz w:val="21"/>
              </w:rPr>
              <w:t>）</w:t>
            </w:r>
            <w:r>
              <w:rPr>
                <w:spacing w:val="-2"/>
                <w:sz w:val="21"/>
              </w:rPr>
              <w:t>。教学手段和方法体现创新性。</w:t>
            </w:r>
          </w:p>
        </w:tc>
        <w:tc>
          <w:tcPr>
            <w:tcW w:w="1232" w:type="dxa"/>
          </w:tcPr>
          <w:p>
            <w:pPr>
              <w:pStyle w:val="8"/>
              <w:spacing w:before="10"/>
              <w:rPr>
                <w:sz w:val="28"/>
              </w:rPr>
            </w:pPr>
          </w:p>
          <w:p>
            <w:pPr>
              <w:pStyle w:val="8"/>
              <w:ind w:left="236" w:right="225"/>
              <w:jc w:val="center"/>
              <w:rPr>
                <w:rFonts w:ascii="Times New Roman"/>
                <w:sz w:val="24"/>
              </w:rPr>
            </w:pPr>
            <w:r>
              <w:rPr>
                <w:rFonts w:ascii="Times New Roman"/>
                <w:sz w:val="24"/>
              </w:rPr>
              <w:t>15</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2244" w:type="dxa"/>
            <w:vMerge w:val="continue"/>
            <w:tcBorders>
              <w:top w:val="nil"/>
            </w:tcBorders>
          </w:tcPr>
          <w:p>
            <w:pPr>
              <w:rPr>
                <w:sz w:val="2"/>
                <w:szCs w:val="2"/>
              </w:rPr>
            </w:pPr>
          </w:p>
        </w:tc>
        <w:tc>
          <w:tcPr>
            <w:tcW w:w="5032" w:type="dxa"/>
            <w:gridSpan w:val="3"/>
          </w:tcPr>
          <w:p>
            <w:pPr>
              <w:pStyle w:val="8"/>
              <w:spacing w:before="133"/>
              <w:ind w:left="106" w:right="-15"/>
              <w:rPr>
                <w:sz w:val="21"/>
              </w:rPr>
            </w:pPr>
            <w:r>
              <w:rPr>
                <w:rFonts w:ascii="Times New Roman" w:eastAsia="Times New Roman"/>
                <w:sz w:val="21"/>
              </w:rPr>
              <w:t>4.</w:t>
            </w:r>
            <w:r>
              <w:rPr>
                <w:spacing w:val="-7"/>
                <w:sz w:val="21"/>
              </w:rPr>
              <w:t>注明引用的参考资料，附上课程大纲和教学进度表。</w:t>
            </w:r>
          </w:p>
        </w:tc>
        <w:tc>
          <w:tcPr>
            <w:tcW w:w="1232" w:type="dxa"/>
          </w:tcPr>
          <w:p>
            <w:pPr>
              <w:pStyle w:val="8"/>
              <w:spacing w:before="131"/>
              <w:ind w:left="236" w:right="225"/>
              <w:jc w:val="center"/>
              <w:rPr>
                <w:rFonts w:ascii="Times New Roman"/>
                <w:sz w:val="24"/>
              </w:rPr>
            </w:pPr>
            <w:r>
              <w:rPr>
                <w:rFonts w:ascii="Times New Roman"/>
                <w:sz w:val="24"/>
              </w:rPr>
              <w:t>10</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2244" w:type="dxa"/>
            <w:vMerge w:val="restart"/>
          </w:tcPr>
          <w:p>
            <w:pPr>
              <w:pStyle w:val="8"/>
              <w:rPr>
                <w:sz w:val="24"/>
              </w:rPr>
            </w:pPr>
          </w:p>
          <w:p>
            <w:pPr>
              <w:pStyle w:val="8"/>
              <w:rPr>
                <w:sz w:val="24"/>
              </w:rPr>
            </w:pPr>
          </w:p>
          <w:p>
            <w:pPr>
              <w:pStyle w:val="8"/>
              <w:rPr>
                <w:sz w:val="24"/>
              </w:rPr>
            </w:pPr>
          </w:p>
          <w:p>
            <w:pPr>
              <w:pStyle w:val="8"/>
              <w:rPr>
                <w:sz w:val="24"/>
              </w:rPr>
            </w:pPr>
          </w:p>
          <w:p>
            <w:pPr>
              <w:pStyle w:val="8"/>
              <w:rPr>
                <w:sz w:val="24"/>
              </w:rPr>
            </w:pPr>
          </w:p>
          <w:p>
            <w:pPr>
              <w:pStyle w:val="8"/>
              <w:spacing w:before="7"/>
              <w:rPr>
                <w:sz w:val="25"/>
              </w:rPr>
            </w:pPr>
          </w:p>
          <w:p>
            <w:pPr>
              <w:pStyle w:val="8"/>
              <w:ind w:left="642"/>
              <w:rPr>
                <w:sz w:val="24"/>
              </w:rPr>
            </w:pPr>
            <w:r>
              <w:rPr>
                <w:sz w:val="24"/>
              </w:rPr>
              <w:t>内容评价</w:t>
            </w:r>
          </w:p>
        </w:tc>
        <w:tc>
          <w:tcPr>
            <w:tcW w:w="5032" w:type="dxa"/>
            <w:gridSpan w:val="3"/>
          </w:tcPr>
          <w:p>
            <w:pPr>
              <w:pStyle w:val="8"/>
              <w:spacing w:before="100" w:line="242" w:lineRule="auto"/>
              <w:ind w:left="106" w:right="96"/>
              <w:rPr>
                <w:sz w:val="21"/>
              </w:rPr>
            </w:pPr>
            <w:r>
              <w:rPr>
                <w:rFonts w:ascii="Times New Roman" w:eastAsia="Times New Roman"/>
                <w:sz w:val="21"/>
              </w:rPr>
              <w:t>1.</w:t>
            </w:r>
            <w:r>
              <w:rPr>
                <w:sz w:val="21"/>
              </w:rPr>
              <w:t>教学目的明确、内容系统、概念明确、条理清楚、重点突出。</w:t>
            </w:r>
          </w:p>
        </w:tc>
        <w:tc>
          <w:tcPr>
            <w:tcW w:w="1232" w:type="dxa"/>
          </w:tcPr>
          <w:p>
            <w:pPr>
              <w:pStyle w:val="8"/>
              <w:spacing w:before="4"/>
              <w:rPr>
                <w:sz w:val="18"/>
              </w:rPr>
            </w:pPr>
          </w:p>
          <w:p>
            <w:pPr>
              <w:pStyle w:val="8"/>
              <w:ind w:left="236" w:right="225"/>
              <w:jc w:val="center"/>
              <w:rPr>
                <w:rFonts w:ascii="Times New Roman"/>
                <w:sz w:val="24"/>
              </w:rPr>
            </w:pPr>
            <w:r>
              <w:rPr>
                <w:rFonts w:ascii="Times New Roman"/>
                <w:sz w:val="24"/>
              </w:rPr>
              <w:t>10</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2244" w:type="dxa"/>
            <w:vMerge w:val="continue"/>
            <w:tcBorders>
              <w:top w:val="nil"/>
            </w:tcBorders>
          </w:tcPr>
          <w:p>
            <w:pPr>
              <w:rPr>
                <w:sz w:val="2"/>
                <w:szCs w:val="2"/>
              </w:rPr>
            </w:pPr>
          </w:p>
        </w:tc>
        <w:tc>
          <w:tcPr>
            <w:tcW w:w="5032" w:type="dxa"/>
            <w:gridSpan w:val="3"/>
          </w:tcPr>
          <w:p>
            <w:pPr>
              <w:pStyle w:val="8"/>
              <w:spacing w:before="100" w:line="242" w:lineRule="auto"/>
              <w:ind w:left="106" w:right="96"/>
              <w:rPr>
                <w:sz w:val="21"/>
              </w:rPr>
            </w:pPr>
            <w:r>
              <w:rPr>
                <w:rFonts w:ascii="Times New Roman" w:eastAsia="Times New Roman"/>
                <w:sz w:val="21"/>
              </w:rPr>
              <w:t>2.</w:t>
            </w:r>
            <w:r>
              <w:rPr>
                <w:sz w:val="21"/>
              </w:rPr>
              <w:t>能根据教学大纲的要求，对教学内容划分、掌握、熟悉、了解三个不同的层次。</w:t>
            </w:r>
          </w:p>
        </w:tc>
        <w:tc>
          <w:tcPr>
            <w:tcW w:w="1232" w:type="dxa"/>
          </w:tcPr>
          <w:p>
            <w:pPr>
              <w:pStyle w:val="8"/>
              <w:spacing w:before="4"/>
              <w:rPr>
                <w:sz w:val="18"/>
              </w:rPr>
            </w:pPr>
          </w:p>
          <w:p>
            <w:pPr>
              <w:pStyle w:val="8"/>
              <w:ind w:left="236" w:right="225"/>
              <w:jc w:val="center"/>
              <w:rPr>
                <w:rFonts w:ascii="Times New Roman"/>
                <w:sz w:val="24"/>
              </w:rPr>
            </w:pPr>
            <w:r>
              <w:rPr>
                <w:rFonts w:ascii="Times New Roman"/>
                <w:sz w:val="24"/>
              </w:rPr>
              <w:t>10</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2244" w:type="dxa"/>
            <w:vMerge w:val="continue"/>
            <w:tcBorders>
              <w:top w:val="nil"/>
            </w:tcBorders>
          </w:tcPr>
          <w:p>
            <w:pPr>
              <w:rPr>
                <w:sz w:val="2"/>
                <w:szCs w:val="2"/>
              </w:rPr>
            </w:pPr>
          </w:p>
        </w:tc>
        <w:tc>
          <w:tcPr>
            <w:tcW w:w="5032" w:type="dxa"/>
            <w:gridSpan w:val="3"/>
          </w:tcPr>
          <w:p>
            <w:pPr>
              <w:pStyle w:val="8"/>
              <w:spacing w:before="99" w:line="244" w:lineRule="auto"/>
              <w:ind w:left="106" w:right="96"/>
              <w:rPr>
                <w:sz w:val="21"/>
              </w:rPr>
            </w:pPr>
            <w:r>
              <w:rPr>
                <w:rFonts w:ascii="Times New Roman" w:eastAsia="Times New Roman"/>
                <w:sz w:val="21"/>
              </w:rPr>
              <w:t>3.</w:t>
            </w:r>
            <w:r>
              <w:rPr>
                <w:sz w:val="21"/>
              </w:rPr>
              <w:t>备课时能注意理论联系实际，吸收新成果，反映学科新进展。</w:t>
            </w:r>
          </w:p>
        </w:tc>
        <w:tc>
          <w:tcPr>
            <w:tcW w:w="1232" w:type="dxa"/>
          </w:tcPr>
          <w:p>
            <w:pPr>
              <w:pStyle w:val="8"/>
              <w:spacing w:before="3"/>
              <w:rPr>
                <w:sz w:val="18"/>
              </w:rPr>
            </w:pPr>
          </w:p>
          <w:p>
            <w:pPr>
              <w:pStyle w:val="8"/>
              <w:ind w:left="236" w:right="225"/>
              <w:jc w:val="center"/>
              <w:rPr>
                <w:rFonts w:ascii="Times New Roman"/>
                <w:sz w:val="24"/>
              </w:rPr>
            </w:pPr>
            <w:r>
              <w:rPr>
                <w:rFonts w:ascii="Times New Roman"/>
                <w:sz w:val="24"/>
              </w:rPr>
              <w:t>10</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244" w:type="dxa"/>
            <w:vMerge w:val="continue"/>
            <w:tcBorders>
              <w:top w:val="nil"/>
            </w:tcBorders>
          </w:tcPr>
          <w:p>
            <w:pPr>
              <w:rPr>
                <w:sz w:val="2"/>
                <w:szCs w:val="2"/>
              </w:rPr>
            </w:pPr>
          </w:p>
        </w:tc>
        <w:tc>
          <w:tcPr>
            <w:tcW w:w="5032" w:type="dxa"/>
            <w:gridSpan w:val="3"/>
          </w:tcPr>
          <w:p>
            <w:pPr>
              <w:pStyle w:val="8"/>
              <w:ind w:left="106"/>
              <w:rPr>
                <w:sz w:val="21"/>
              </w:rPr>
            </w:pPr>
            <w:r>
              <w:rPr>
                <w:rFonts w:ascii="Times New Roman" w:eastAsia="Times New Roman"/>
                <w:sz w:val="21"/>
              </w:rPr>
              <w:t>4.</w:t>
            </w:r>
            <w:r>
              <w:rPr>
                <w:sz w:val="21"/>
              </w:rPr>
              <w:t>能照顾到学科内容之间的内在联系。科学合理的融</w:t>
            </w:r>
          </w:p>
          <w:p>
            <w:pPr>
              <w:pStyle w:val="8"/>
              <w:spacing w:before="3" w:line="253" w:lineRule="exact"/>
              <w:ind w:left="106"/>
              <w:rPr>
                <w:sz w:val="21"/>
              </w:rPr>
            </w:pPr>
            <w:r>
              <w:rPr>
                <w:sz w:val="21"/>
              </w:rPr>
              <w:t>入课程思政理念。</w:t>
            </w:r>
          </w:p>
        </w:tc>
        <w:tc>
          <w:tcPr>
            <w:tcW w:w="1232" w:type="dxa"/>
          </w:tcPr>
          <w:p>
            <w:pPr>
              <w:pStyle w:val="8"/>
              <w:spacing w:before="133"/>
              <w:ind w:left="236" w:right="225"/>
              <w:jc w:val="center"/>
              <w:rPr>
                <w:rFonts w:ascii="Times New Roman"/>
                <w:sz w:val="24"/>
              </w:rPr>
            </w:pPr>
            <w:r>
              <w:rPr>
                <w:rFonts w:ascii="Times New Roman"/>
                <w:sz w:val="24"/>
              </w:rPr>
              <w:t>10</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2244" w:type="dxa"/>
            <w:vMerge w:val="continue"/>
            <w:tcBorders>
              <w:top w:val="nil"/>
            </w:tcBorders>
          </w:tcPr>
          <w:p>
            <w:pPr>
              <w:rPr>
                <w:sz w:val="2"/>
                <w:szCs w:val="2"/>
              </w:rPr>
            </w:pPr>
          </w:p>
        </w:tc>
        <w:tc>
          <w:tcPr>
            <w:tcW w:w="5032" w:type="dxa"/>
            <w:gridSpan w:val="3"/>
          </w:tcPr>
          <w:p>
            <w:pPr>
              <w:pStyle w:val="8"/>
              <w:spacing w:before="72"/>
              <w:ind w:left="106"/>
              <w:rPr>
                <w:sz w:val="21"/>
              </w:rPr>
            </w:pPr>
            <w:r>
              <w:rPr>
                <w:rFonts w:ascii="Times New Roman" w:eastAsia="Times New Roman"/>
                <w:sz w:val="21"/>
              </w:rPr>
              <w:t>5.</w:t>
            </w:r>
            <w:r>
              <w:rPr>
                <w:sz w:val="21"/>
              </w:rPr>
              <w:t>避免错别字及教学内容前后矛盾现象。</w:t>
            </w:r>
          </w:p>
        </w:tc>
        <w:tc>
          <w:tcPr>
            <w:tcW w:w="1232" w:type="dxa"/>
          </w:tcPr>
          <w:p>
            <w:pPr>
              <w:pStyle w:val="8"/>
              <w:spacing w:before="70"/>
              <w:ind w:left="11"/>
              <w:jc w:val="center"/>
              <w:rPr>
                <w:rFonts w:ascii="Times New Roman"/>
                <w:sz w:val="24"/>
              </w:rPr>
            </w:pPr>
            <w:r>
              <w:rPr>
                <w:rFonts w:ascii="Times New Roman"/>
                <w:sz w:val="24"/>
              </w:rPr>
              <w:t>5</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2244" w:type="dxa"/>
            <w:vMerge w:val="continue"/>
            <w:tcBorders>
              <w:top w:val="nil"/>
            </w:tcBorders>
          </w:tcPr>
          <w:p>
            <w:pPr>
              <w:rPr>
                <w:sz w:val="2"/>
                <w:szCs w:val="2"/>
              </w:rPr>
            </w:pPr>
          </w:p>
        </w:tc>
        <w:tc>
          <w:tcPr>
            <w:tcW w:w="5032" w:type="dxa"/>
            <w:gridSpan w:val="3"/>
          </w:tcPr>
          <w:p>
            <w:pPr>
              <w:pStyle w:val="8"/>
              <w:spacing w:before="127" w:line="242" w:lineRule="auto"/>
              <w:ind w:left="106" w:right="96"/>
              <w:jc w:val="both"/>
              <w:rPr>
                <w:sz w:val="21"/>
              </w:rPr>
            </w:pPr>
            <w:r>
              <w:rPr>
                <w:rFonts w:ascii="Times New Roman" w:eastAsia="Times New Roman"/>
                <w:sz w:val="21"/>
              </w:rPr>
              <w:t>6.</w:t>
            </w:r>
            <w:r>
              <w:rPr>
                <w:sz w:val="21"/>
              </w:rPr>
              <w:t>有启发学生思维，帮助学生巩固新学内容、提高分</w:t>
            </w:r>
            <w:r>
              <w:rPr>
                <w:spacing w:val="-2"/>
                <w:sz w:val="21"/>
              </w:rPr>
              <w:t>析问题水平的讨论题、思考题及课后作业的水平。有引导学生高阶性思维的过程。</w:t>
            </w:r>
          </w:p>
        </w:tc>
        <w:tc>
          <w:tcPr>
            <w:tcW w:w="1232" w:type="dxa"/>
          </w:tcPr>
          <w:p>
            <w:pPr>
              <w:pStyle w:val="8"/>
              <w:spacing w:before="1"/>
              <w:rPr>
                <w:sz w:val="31"/>
              </w:rPr>
            </w:pPr>
          </w:p>
          <w:p>
            <w:pPr>
              <w:pStyle w:val="8"/>
              <w:spacing w:before="1"/>
              <w:ind w:left="236" w:right="225"/>
              <w:jc w:val="center"/>
              <w:rPr>
                <w:rFonts w:ascii="Times New Roman"/>
                <w:sz w:val="24"/>
              </w:rPr>
            </w:pPr>
            <w:r>
              <w:rPr>
                <w:rFonts w:ascii="Times New Roman"/>
                <w:sz w:val="24"/>
              </w:rPr>
              <w:t>10</w:t>
            </w:r>
          </w:p>
        </w:tc>
        <w:tc>
          <w:tcPr>
            <w:tcW w:w="127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7276" w:type="dxa"/>
            <w:gridSpan w:val="4"/>
          </w:tcPr>
          <w:p>
            <w:pPr>
              <w:pStyle w:val="8"/>
              <w:spacing w:before="161"/>
              <w:ind w:left="3137" w:right="3129"/>
              <w:jc w:val="center"/>
              <w:rPr>
                <w:sz w:val="24"/>
              </w:rPr>
            </w:pPr>
            <w:r>
              <w:rPr>
                <w:sz w:val="24"/>
              </w:rPr>
              <w:t>合计得分</w:t>
            </w:r>
          </w:p>
        </w:tc>
        <w:tc>
          <w:tcPr>
            <w:tcW w:w="1232" w:type="dxa"/>
          </w:tcPr>
          <w:p>
            <w:pPr>
              <w:pStyle w:val="8"/>
              <w:spacing w:before="176"/>
              <w:ind w:left="236" w:right="225"/>
              <w:jc w:val="center"/>
              <w:rPr>
                <w:rFonts w:ascii="Times New Roman"/>
                <w:sz w:val="24"/>
              </w:rPr>
            </w:pPr>
            <w:r>
              <w:rPr>
                <w:rFonts w:ascii="Times New Roman"/>
                <w:sz w:val="24"/>
              </w:rPr>
              <w:t>100</w:t>
            </w:r>
          </w:p>
        </w:tc>
        <w:tc>
          <w:tcPr>
            <w:tcW w:w="1270" w:type="dxa"/>
          </w:tcPr>
          <w:p>
            <w:pPr>
              <w:pStyle w:val="8"/>
              <w:rPr>
                <w:rFonts w:ascii="Times New Roman"/>
                <w:sz w:val="22"/>
              </w:rPr>
            </w:pPr>
          </w:p>
        </w:tc>
      </w:tr>
    </w:tbl>
    <w:p>
      <w:pPr>
        <w:pStyle w:val="4"/>
        <w:spacing w:before="5"/>
        <w:rPr>
          <w:rFonts w:ascii="宋体"/>
          <w:sz w:val="17"/>
        </w:rPr>
      </w:pPr>
    </w:p>
    <w:p>
      <w:pPr>
        <w:tabs>
          <w:tab w:val="left" w:pos="5582"/>
          <w:tab w:val="left" w:pos="7204"/>
          <w:tab w:val="left" w:pos="7646"/>
          <w:tab w:val="left" w:pos="8085"/>
        </w:tabs>
        <w:spacing w:before="328"/>
        <w:ind w:left="0" w:right="857" w:firstLine="0"/>
        <w:jc w:val="right"/>
        <w:rPr>
          <w:rFonts w:hint="eastAsia" w:ascii="宋体" w:eastAsia="宋体"/>
          <w:sz w:val="22"/>
        </w:rPr>
      </w:pPr>
      <w:r>
        <w:rPr>
          <w:rFonts w:hint="eastAsia" w:ascii="宋体" w:eastAsia="宋体"/>
          <w:sz w:val="22"/>
        </w:rPr>
        <w:t>评</w:t>
      </w:r>
      <w:r>
        <w:rPr>
          <w:rFonts w:hint="eastAsia" w:ascii="宋体" w:eastAsia="宋体"/>
          <w:spacing w:val="-3"/>
          <w:sz w:val="22"/>
        </w:rPr>
        <w:t>估</w:t>
      </w:r>
      <w:r>
        <w:rPr>
          <w:rFonts w:hint="eastAsia" w:ascii="宋体" w:eastAsia="宋体"/>
          <w:sz w:val="22"/>
        </w:rPr>
        <w:t>专家：</w:t>
      </w:r>
      <w:r>
        <w:rPr>
          <w:rFonts w:hint="eastAsia" w:ascii="宋体" w:eastAsia="宋体"/>
          <w:sz w:val="22"/>
        </w:rPr>
        <w:tab/>
      </w:r>
      <w:r>
        <w:rPr>
          <w:rFonts w:hint="eastAsia" w:ascii="宋体" w:eastAsia="宋体"/>
          <w:sz w:val="22"/>
        </w:rPr>
        <w:t>评</w:t>
      </w:r>
      <w:r>
        <w:rPr>
          <w:rFonts w:hint="eastAsia" w:ascii="宋体" w:eastAsia="宋体"/>
          <w:spacing w:val="-3"/>
          <w:sz w:val="22"/>
        </w:rPr>
        <w:t>估</w:t>
      </w:r>
      <w:r>
        <w:rPr>
          <w:rFonts w:hint="eastAsia" w:ascii="宋体" w:eastAsia="宋体"/>
          <w:sz w:val="22"/>
        </w:rPr>
        <w:t>时间</w:t>
      </w:r>
      <w:r>
        <w:rPr>
          <w:rFonts w:hint="eastAsia" w:ascii="宋体" w:eastAsia="宋体"/>
          <w:spacing w:val="-8"/>
          <w:sz w:val="22"/>
        </w:rPr>
        <w:t>：</w:t>
      </w:r>
      <w:r>
        <w:rPr>
          <w:rFonts w:ascii="Times New Roman" w:eastAsia="Times New Roman"/>
          <w:spacing w:val="-8"/>
          <w:sz w:val="22"/>
        </w:rPr>
        <w:t>202</w:t>
      </w:r>
      <w:r>
        <w:rPr>
          <w:rFonts w:ascii="Times New Roman" w:eastAsia="Times New Roman"/>
          <w:spacing w:val="-8"/>
          <w:sz w:val="22"/>
        </w:rPr>
        <w:tab/>
      </w:r>
      <w:r>
        <w:rPr>
          <w:rFonts w:hint="eastAsia" w:ascii="宋体" w:eastAsia="宋体"/>
          <w:sz w:val="22"/>
        </w:rPr>
        <w:t>年</w:t>
      </w:r>
      <w:r>
        <w:rPr>
          <w:rFonts w:hint="eastAsia" w:ascii="宋体" w:eastAsia="宋体"/>
          <w:sz w:val="22"/>
        </w:rPr>
        <w:tab/>
      </w:r>
      <w:r>
        <w:rPr>
          <w:rFonts w:hint="eastAsia" w:ascii="宋体" w:eastAsia="宋体"/>
          <w:sz w:val="22"/>
        </w:rPr>
        <w:t>月</w:t>
      </w:r>
      <w:r>
        <w:rPr>
          <w:rFonts w:hint="eastAsia" w:ascii="宋体" w:eastAsia="宋体"/>
          <w:sz w:val="22"/>
        </w:rPr>
        <w:tab/>
      </w:r>
      <w:r>
        <w:rPr>
          <w:rFonts w:hint="eastAsia" w:ascii="宋体" w:eastAsia="宋体"/>
          <w:sz w:val="22"/>
        </w:rPr>
        <w:t>日</w:t>
      </w:r>
    </w:p>
    <w:p>
      <w:pPr>
        <w:ind w:firstLine="5564" w:firstLineChars="2600"/>
        <w:jc w:val="both"/>
        <w:rPr>
          <w:rFonts w:hint="eastAsia" w:ascii="宋体" w:eastAsia="宋体"/>
          <w:spacing w:val="-3"/>
          <w:sz w:val="22"/>
          <w:lang w:val="en-US" w:eastAsia="zh-CN"/>
        </w:rPr>
      </w:pPr>
      <w:r>
        <w:rPr>
          <w:rFonts w:hint="eastAsia" w:ascii="宋体" w:eastAsia="宋体"/>
          <w:spacing w:val="-3"/>
          <w:sz w:val="22"/>
        </w:rPr>
        <w:t>教学质量监控与评估处制表</w:t>
      </w:r>
    </w:p>
    <w:p>
      <w:pPr>
        <w:pStyle w:val="4"/>
        <w:spacing w:before="55"/>
        <w:ind w:left="648"/>
        <w:rPr>
          <w:rFonts w:hint="eastAsia" w:ascii="黑体" w:eastAsia="黑体"/>
        </w:rPr>
      </w:pPr>
      <w:bookmarkStart w:id="0" w:name="_GoBack"/>
      <w:bookmarkEnd w:id="0"/>
      <w:r>
        <w:rPr>
          <w:rFonts w:hint="eastAsia" w:ascii="黑体" w:eastAsia="黑体"/>
        </w:rPr>
        <w:t>附件 2</w:t>
      </w:r>
    </w:p>
    <w:p>
      <w:pPr>
        <w:pStyle w:val="2"/>
        <w:spacing w:before="257"/>
        <w:ind w:left="1272"/>
      </w:pPr>
      <w:r>
        <w:t>西安交通工程学院教案与讲稿管理规范</w:t>
      </w:r>
    </w:p>
    <w:p>
      <w:pPr>
        <w:pStyle w:val="4"/>
        <w:spacing w:before="350" w:line="328" w:lineRule="auto"/>
        <w:ind w:left="648" w:right="646" w:firstLine="638"/>
        <w:jc w:val="both"/>
      </w:pPr>
      <w:r>
        <w:rPr>
          <w:w w:val="95"/>
        </w:rPr>
        <w:t xml:space="preserve">教案和讲稿是教师组织教学的必备教学文件，是教师落实 </w:t>
      </w:r>
      <w:r>
        <w:t>教学大纲的基本环节，是教师授课的重要依据，是保证教学质量、提高课堂教学效果的基本保障。为提升教学水平，加强教学管理，特制定本规范。</w:t>
      </w:r>
    </w:p>
    <w:p>
      <w:pPr>
        <w:pStyle w:val="4"/>
        <w:spacing w:line="402" w:lineRule="exact"/>
        <w:ind w:left="1287"/>
        <w:rPr>
          <w:rFonts w:hint="eastAsia" w:ascii="黑体" w:eastAsia="黑体"/>
        </w:rPr>
      </w:pPr>
      <w:r>
        <w:rPr>
          <w:rFonts w:hint="eastAsia" w:ascii="黑体" w:eastAsia="黑体"/>
        </w:rPr>
        <w:t>一、教案和讲稿的基本内涵</w:t>
      </w:r>
    </w:p>
    <w:p>
      <w:pPr>
        <w:pStyle w:val="3"/>
        <w:spacing w:before="150"/>
      </w:pPr>
      <w:r>
        <w:t>（一）教案</w:t>
      </w:r>
    </w:p>
    <w:p>
      <w:pPr>
        <w:pStyle w:val="4"/>
        <w:spacing w:before="151" w:line="328" w:lineRule="auto"/>
        <w:ind w:left="648" w:right="485" w:firstLine="638"/>
      </w:pPr>
      <w:r>
        <w:rPr>
          <w:spacing w:val="1"/>
        </w:rPr>
        <w:t>教案是依据教学日历的进度要求，为完成教学大纲所规定</w:t>
      </w:r>
      <w:r>
        <w:t>的教学任务而准备的教学工作计划，是教师以课时或章节为单位编写的供教学用的实施方案，是落实教育思想、教学方法、教学手段和考试方法改革的具体措施，是指导具体教学实践的重要依据。它反映了教师的自身素质、教学水平、教学思路和</w:t>
      </w:r>
      <w:r>
        <w:rPr>
          <w:spacing w:val="-8"/>
          <w:w w:val="95"/>
        </w:rPr>
        <w:t xml:space="preserve">教学经验，反映了教师钻研大纲、熟悉教材、充实知识的程度， </w:t>
      </w:r>
      <w:r>
        <w:rPr>
          <w:spacing w:val="-8"/>
        </w:rPr>
        <w:t>反映了教师了解学生、准确把握教学方式方法的程度。</w:t>
      </w:r>
    </w:p>
    <w:p>
      <w:pPr>
        <w:pStyle w:val="4"/>
        <w:spacing w:line="397" w:lineRule="exact"/>
        <w:ind w:left="1287"/>
      </w:pPr>
      <w:r>
        <w:t>教案不同于授课讲稿，一般应包括以下内容：教学时间、</w:t>
      </w:r>
    </w:p>
    <w:p>
      <w:pPr>
        <w:pStyle w:val="4"/>
        <w:spacing w:before="151" w:line="328" w:lineRule="auto"/>
        <w:ind w:left="648" w:right="485" w:firstLine="638"/>
        <w:rPr>
          <w:spacing w:val="1"/>
        </w:rPr>
      </w:pPr>
      <w:r>
        <w:rPr>
          <w:spacing w:val="-4"/>
        </w:rPr>
        <w:t>授课题目</w:t>
      </w:r>
      <w:r>
        <w:t>（</w:t>
      </w:r>
      <w:r>
        <w:rPr>
          <w:spacing w:val="-3"/>
        </w:rPr>
        <w:t>教学章、节标题</w:t>
      </w:r>
      <w:r>
        <w:rPr>
          <w:spacing w:val="-159"/>
        </w:rPr>
        <w:t>）</w:t>
      </w:r>
      <w:r>
        <w:rPr>
          <w:spacing w:val="-7"/>
        </w:rPr>
        <w:t>、授课方式、方法和手段、教学重</w:t>
      </w:r>
      <w:r>
        <w:rPr>
          <w:spacing w:val="-10"/>
          <w:w w:val="95"/>
        </w:rPr>
        <w:t xml:space="preserve">点与难点、教学基本内容、作业、讨论、辅导答疑等课后延伸、 </w:t>
      </w:r>
      <w:r>
        <w:rPr>
          <w:spacing w:val="-10"/>
        </w:rPr>
        <w:t>课后小结、参考资料（含</w:t>
      </w:r>
      <w:r>
        <w:rPr>
          <w:spacing w:val="1"/>
        </w:rPr>
        <w:t>参考书和参考文献）。</w:t>
      </w:r>
    </w:p>
    <w:p>
      <w:pPr>
        <w:pStyle w:val="4"/>
        <w:spacing w:before="151" w:line="328" w:lineRule="auto"/>
        <w:ind w:left="648" w:right="485" w:firstLine="638"/>
        <w:rPr>
          <w:spacing w:val="1"/>
        </w:rPr>
      </w:pPr>
      <w:r>
        <w:rPr>
          <w:spacing w:val="1"/>
        </w:rPr>
        <w:t>编写教案的意义在于：</w:t>
      </w:r>
    </w:p>
    <w:p>
      <w:pPr>
        <w:pStyle w:val="4"/>
        <w:spacing w:before="151" w:line="328" w:lineRule="auto"/>
        <w:ind w:left="648" w:right="485" w:firstLine="638"/>
        <w:rPr>
          <w:spacing w:val="1"/>
        </w:rPr>
      </w:pPr>
      <w:r>
        <w:rPr>
          <w:spacing w:val="1"/>
        </w:rPr>
        <w:t>（1）挖缺课程思政元素，体现立德树人。（2）理清授课思路，提炼教材中心，指导教学实施，保证授课质量；（3）积累素材，总结经验，提高水平，改进工作；（</w:t>
      </w:r>
      <w:r>
        <w:rPr>
          <w:rFonts w:hint="eastAsia"/>
          <w:spacing w:val="1"/>
          <w:lang w:val="en-US" w:eastAsia="zh-CN"/>
        </w:rPr>
        <w:t>4</w:t>
      </w:r>
      <w:r>
        <w:rPr>
          <w:spacing w:val="1"/>
        </w:rPr>
        <w:t>）统一教学要求、考试标准和教学进展，加强教学质量监控；</w:t>
      </w:r>
      <w:r>
        <w:rPr>
          <w:rFonts w:hint="eastAsia"/>
          <w:spacing w:val="1"/>
          <w:lang w:eastAsia="zh-CN"/>
        </w:rPr>
        <w:t>（</w:t>
      </w:r>
      <w:r>
        <w:rPr>
          <w:rFonts w:hint="eastAsia"/>
          <w:spacing w:val="1"/>
          <w:lang w:val="en-US" w:eastAsia="zh-CN"/>
        </w:rPr>
        <w:t>5</w:t>
      </w:r>
      <w:r>
        <w:rPr>
          <w:rFonts w:hint="eastAsia"/>
          <w:spacing w:val="1"/>
          <w:lang w:eastAsia="zh-CN"/>
        </w:rPr>
        <w:t>）</w:t>
      </w:r>
      <w:r>
        <w:rPr>
          <w:spacing w:val="1"/>
        </w:rPr>
        <w:t>有利于课程建设，有利于提高教学水平。</w:t>
      </w:r>
    </w:p>
    <w:p>
      <w:pPr>
        <w:pStyle w:val="3"/>
        <w:spacing w:before="151"/>
      </w:pPr>
      <w:r>
        <w:t>（二）讲稿</w:t>
      </w:r>
    </w:p>
    <w:p>
      <w:pPr>
        <w:pStyle w:val="4"/>
        <w:spacing w:before="150" w:line="328" w:lineRule="auto"/>
        <w:ind w:left="648" w:right="646" w:firstLine="638"/>
        <w:jc w:val="both"/>
      </w:pPr>
      <w:r>
        <w:rPr>
          <w:w w:val="95"/>
        </w:rPr>
        <w:t xml:space="preserve">讲稿是教师的讲课稿，是对全部讲授内容的具体组织和表 </w:t>
      </w:r>
      <w:r>
        <w:t>达，是讲授内容的文字描述，要求尽可能详细、全面。讲稿可以摘录教材，但不能是教材的翻版。教师在编写讲稿时，可根据学生的层次、专业、知识面、知识的连续性对教材内容进行必要的增删，同时应加进学科前沿的知识。</w:t>
      </w:r>
    </w:p>
    <w:p>
      <w:pPr>
        <w:pStyle w:val="3"/>
        <w:spacing w:line="402" w:lineRule="exact"/>
      </w:pPr>
      <w:r>
        <w:t>（三）教案和讲稿的区别</w:t>
      </w:r>
    </w:p>
    <w:p>
      <w:pPr>
        <w:pStyle w:val="4"/>
        <w:spacing w:before="150" w:line="328" w:lineRule="auto"/>
        <w:ind w:left="648" w:right="646" w:firstLine="638"/>
        <w:jc w:val="both"/>
      </w:pPr>
      <w:r>
        <w:t>教案和讲稿均是教师教学思维与教材结合的具体化过程， 是教师课堂教学的依据，反映教师讲授的内容和不同特色。教案和讲稿的区别在于：</w:t>
      </w:r>
    </w:p>
    <w:p>
      <w:pPr>
        <w:pStyle w:val="4"/>
        <w:spacing w:before="150" w:line="328" w:lineRule="auto"/>
        <w:ind w:left="648" w:right="646" w:firstLine="638"/>
        <w:jc w:val="both"/>
      </w:pPr>
      <w:r>
        <w:rPr>
          <w:rFonts w:hint="eastAsia"/>
          <w:lang w:val="en-US" w:eastAsia="zh-CN"/>
        </w:rPr>
        <w:t>1.</w:t>
      </w:r>
      <w:r>
        <w:t>教案所承载的基本内容是课堂教学的组织管理信息， 讲稿所承载的基本内容是知识信息；即教案解决的是“怎么教 ”的问题，讲稿解决的是“教什么”的问题。</w:t>
      </w:r>
    </w:p>
    <w:p>
      <w:pPr>
        <w:pStyle w:val="4"/>
        <w:spacing w:before="150" w:line="328" w:lineRule="auto"/>
        <w:ind w:left="648" w:right="646" w:firstLine="638"/>
        <w:jc w:val="both"/>
      </w:pPr>
      <w:r>
        <w:rPr>
          <w:rFonts w:hint="eastAsia"/>
          <w:lang w:val="en-US" w:eastAsia="zh-CN"/>
        </w:rPr>
        <w:t>2.</w:t>
      </w:r>
      <w:r>
        <w:t>教案的思路形成，受教学过程的管理逻辑支配；而讲稿的思路形成，则受教学过程的知识逻辑支配。</w:t>
      </w:r>
    </w:p>
    <w:p>
      <w:pPr>
        <w:pStyle w:val="4"/>
        <w:spacing w:before="150" w:line="328" w:lineRule="auto"/>
        <w:ind w:left="648" w:right="646" w:firstLine="638"/>
        <w:jc w:val="both"/>
      </w:pPr>
      <w:r>
        <w:rPr>
          <w:rFonts w:hint="eastAsia"/>
          <w:lang w:val="en-US" w:eastAsia="zh-CN"/>
        </w:rPr>
        <w:t>3.</w:t>
      </w:r>
      <w:r>
        <w:t>教案与讲稿，二者是决定与被决定的关系。</w:t>
      </w:r>
    </w:p>
    <w:p>
      <w:pPr>
        <w:pStyle w:val="4"/>
        <w:spacing w:before="150" w:line="328" w:lineRule="auto"/>
        <w:ind w:left="648" w:right="646" w:firstLine="638"/>
        <w:jc w:val="both"/>
      </w:pPr>
      <w:r>
        <w:rPr>
          <w:rFonts w:hint="eastAsia"/>
          <w:lang w:val="en-US" w:eastAsia="zh-CN"/>
        </w:rPr>
        <w:t>4.</w:t>
      </w:r>
      <w:r>
        <w:t>在内容上 ，教案涉及的是组织性项目，讲稿涉及的是知识性项目。</w:t>
      </w:r>
    </w:p>
    <w:p>
      <w:pPr>
        <w:pStyle w:val="4"/>
        <w:spacing w:before="150" w:line="328" w:lineRule="auto"/>
        <w:ind w:left="648" w:right="646" w:firstLine="638"/>
        <w:jc w:val="both"/>
      </w:pPr>
      <w:r>
        <w:rPr>
          <w:rFonts w:hint="eastAsia"/>
          <w:lang w:val="en-US" w:eastAsia="zh-CN"/>
        </w:rPr>
        <w:t>5.</w:t>
      </w:r>
      <w:r>
        <w:t>在表现形式上，教案篇幅较短，讲稿篇幅较长。</w:t>
      </w:r>
    </w:p>
    <w:p>
      <w:pPr>
        <w:pStyle w:val="4"/>
        <w:spacing w:before="150" w:line="328" w:lineRule="auto"/>
        <w:ind w:left="648" w:right="646" w:firstLine="638"/>
        <w:jc w:val="both"/>
      </w:pPr>
      <w:r>
        <w:rPr>
          <w:rFonts w:hint="eastAsia"/>
          <w:lang w:val="en-US" w:eastAsia="zh-CN"/>
        </w:rPr>
        <w:t>6.</w:t>
      </w:r>
      <w:r>
        <w:t>教案绝不是教材的拷贝，也不仅是教师讲授要点的简列铺陈。</w:t>
      </w:r>
    </w:p>
    <w:p>
      <w:pPr>
        <w:pStyle w:val="4"/>
        <w:spacing w:before="4"/>
        <w:ind w:left="1287"/>
        <w:rPr>
          <w:rFonts w:hint="eastAsia" w:ascii="黑体" w:eastAsia="黑体"/>
        </w:rPr>
      </w:pPr>
      <w:r>
        <w:rPr>
          <w:rFonts w:hint="eastAsia" w:ascii="黑体" w:eastAsia="黑体"/>
        </w:rPr>
        <w:t>二、教案和讲稿的编写</w:t>
      </w:r>
    </w:p>
    <w:p>
      <w:pPr>
        <w:pStyle w:val="3"/>
        <w:spacing w:before="151"/>
      </w:pPr>
      <w:r>
        <w:t>（一）教案的编写</w:t>
      </w:r>
    </w:p>
    <w:p>
      <w:pPr>
        <w:pStyle w:val="4"/>
        <w:spacing w:before="150" w:line="328" w:lineRule="auto"/>
        <w:ind w:left="648" w:right="646" w:firstLine="638"/>
        <w:jc w:val="both"/>
        <w:rPr>
          <w:rFonts w:hint="eastAsia"/>
          <w:lang w:val="en-US" w:eastAsia="zh-CN"/>
        </w:rPr>
      </w:pPr>
      <w:r>
        <w:rPr>
          <w:rFonts w:hint="eastAsia"/>
          <w:lang w:val="en-US" w:eastAsia="zh-CN"/>
        </w:rPr>
        <w:t>1.教案的编写要根据教学内容和教案构成要素制定详细的授课内容和教学实施步骤，并对所采用的教学方法和教学手 段进行详细说明。</w:t>
      </w:r>
    </w:p>
    <w:p>
      <w:pPr>
        <w:pStyle w:val="4"/>
        <w:spacing w:before="150" w:line="328" w:lineRule="auto"/>
        <w:ind w:left="648" w:right="646" w:firstLine="638"/>
        <w:jc w:val="both"/>
        <w:rPr>
          <w:spacing w:val="-4"/>
          <w:sz w:val="32"/>
        </w:rPr>
      </w:pPr>
      <w:r>
        <w:rPr>
          <w:rFonts w:hint="eastAsia"/>
          <w:lang w:val="en-US" w:eastAsia="zh-CN"/>
        </w:rPr>
        <w:t>2.</w:t>
      </w:r>
      <w:r>
        <w:rPr>
          <w:spacing w:val="-3"/>
          <w:sz w:val="32"/>
        </w:rPr>
        <w:t>编写教案要钻研教学大纲和教材，弄清本课程的教学</w:t>
      </w:r>
      <w:r>
        <w:rPr>
          <w:w w:val="95"/>
          <w:sz w:val="32"/>
        </w:rPr>
        <w:t xml:space="preserve">目的、具体章节的具体内容和要求，了解课程体系、结构、重 </w:t>
      </w:r>
      <w:r>
        <w:rPr>
          <w:spacing w:val="-4"/>
          <w:sz w:val="32"/>
        </w:rPr>
        <w:t>点章节以及各章节的重点、难点。</w:t>
      </w:r>
    </w:p>
    <w:p>
      <w:pPr>
        <w:pStyle w:val="4"/>
        <w:spacing w:before="150" w:line="328" w:lineRule="auto"/>
        <w:ind w:left="648" w:right="646" w:firstLine="638"/>
        <w:jc w:val="both"/>
        <w:rPr>
          <w:spacing w:val="-10"/>
          <w:sz w:val="32"/>
        </w:rPr>
      </w:pPr>
      <w:r>
        <w:rPr>
          <w:rFonts w:hint="eastAsia"/>
          <w:spacing w:val="-4"/>
          <w:sz w:val="32"/>
          <w:lang w:val="en-US" w:eastAsia="zh-CN"/>
        </w:rPr>
        <w:t>3.</w:t>
      </w:r>
      <w:r>
        <w:rPr>
          <w:spacing w:val="-2"/>
          <w:w w:val="95"/>
          <w:sz w:val="32"/>
        </w:rPr>
        <w:t xml:space="preserve">编写教案要注意广泛阅读本门课程的相关资料，了解 本学科、专业发展的发展方向，对课程有关内容作必要的补充 </w:t>
      </w:r>
      <w:r>
        <w:rPr>
          <w:spacing w:val="-2"/>
          <w:sz w:val="32"/>
        </w:rPr>
        <w:t>。</w:t>
      </w:r>
      <w:r>
        <w:rPr>
          <w:spacing w:val="-10"/>
          <w:sz w:val="32"/>
        </w:rPr>
        <w:t xml:space="preserve"> </w:t>
      </w:r>
    </w:p>
    <w:p>
      <w:pPr>
        <w:pStyle w:val="4"/>
        <w:spacing w:before="150" w:line="328" w:lineRule="auto"/>
        <w:ind w:left="648" w:right="646" w:firstLine="638"/>
        <w:jc w:val="both"/>
        <w:rPr>
          <w:sz w:val="32"/>
        </w:rPr>
      </w:pPr>
      <w:r>
        <w:rPr>
          <w:rFonts w:hint="eastAsia"/>
          <w:spacing w:val="-10"/>
          <w:sz w:val="32"/>
          <w:lang w:val="en-US" w:eastAsia="zh-CN"/>
        </w:rPr>
        <w:t>4.</w:t>
      </w:r>
      <w:r>
        <w:rPr>
          <w:spacing w:val="-6"/>
          <w:sz w:val="32"/>
        </w:rPr>
        <w:t>编写教案要了解学生已有的知识结构、理解能力，结合</w:t>
      </w:r>
    </w:p>
    <w:p>
      <w:pPr>
        <w:pStyle w:val="4"/>
        <w:spacing w:line="328" w:lineRule="auto"/>
        <w:ind w:left="648" w:right="646"/>
        <w:jc w:val="both"/>
      </w:pPr>
      <w:r>
        <w:rPr>
          <w:spacing w:val="-1"/>
        </w:rPr>
        <w:t>学生实际水平对讲授内容进行合理安排和设计，处理好应该教</w:t>
      </w:r>
      <w:r>
        <w:rPr>
          <w:spacing w:val="2"/>
          <w:w w:val="99"/>
        </w:rPr>
        <w:t>什么和学什么</w:t>
      </w:r>
      <w:r>
        <w:rPr>
          <w:spacing w:val="5"/>
          <w:w w:val="99"/>
        </w:rPr>
        <w:t>（</w:t>
      </w:r>
      <w:r>
        <w:rPr>
          <w:spacing w:val="3"/>
          <w:w w:val="99"/>
        </w:rPr>
        <w:t>目标</w:t>
      </w:r>
      <w:r>
        <w:rPr>
          <w:spacing w:val="-156"/>
          <w:w w:val="99"/>
        </w:rPr>
        <w:t>）</w:t>
      </w:r>
      <w:r>
        <w:rPr>
          <w:spacing w:val="2"/>
          <w:w w:val="99"/>
        </w:rPr>
        <w:t>，如何教和如何学（</w:t>
      </w:r>
      <w:r>
        <w:rPr>
          <w:spacing w:val="5"/>
          <w:w w:val="99"/>
        </w:rPr>
        <w:t>策略</w:t>
      </w:r>
      <w:r>
        <w:rPr>
          <w:spacing w:val="-156"/>
          <w:w w:val="99"/>
        </w:rPr>
        <w:t>）</w:t>
      </w:r>
      <w:r>
        <w:rPr>
          <w:w w:val="99"/>
        </w:rPr>
        <w:t>，教的怎样和</w:t>
      </w:r>
      <w:r>
        <w:t>学的怎样（评价）的关系。</w:t>
      </w:r>
    </w:p>
    <w:p>
      <w:pPr>
        <w:pStyle w:val="4"/>
        <w:spacing w:line="328" w:lineRule="auto"/>
        <w:ind w:left="648" w:right="646" w:firstLine="640" w:firstLineChars="200"/>
        <w:jc w:val="both"/>
        <w:rPr>
          <w:sz w:val="32"/>
        </w:rPr>
      </w:pPr>
      <w:r>
        <w:rPr>
          <w:rFonts w:hint="eastAsia"/>
          <w:lang w:val="en-US" w:eastAsia="zh-CN"/>
        </w:rPr>
        <w:t>5.</w:t>
      </w:r>
      <w:r>
        <w:rPr>
          <w:sz w:val="32"/>
        </w:rPr>
        <w:t>编制教案主要按课时进行，一般以一次课（2</w:t>
      </w:r>
      <w:r>
        <w:rPr>
          <w:spacing w:val="-28"/>
          <w:sz w:val="32"/>
        </w:rPr>
        <w:t xml:space="preserve"> 学时</w:t>
      </w:r>
      <w:r>
        <w:rPr>
          <w:sz w:val="32"/>
        </w:rPr>
        <w:t>）为基准编制一个教案。</w:t>
      </w:r>
    </w:p>
    <w:p>
      <w:pPr>
        <w:pStyle w:val="4"/>
        <w:spacing w:line="328" w:lineRule="auto"/>
        <w:ind w:left="648" w:right="646" w:firstLine="640" w:firstLineChars="200"/>
        <w:jc w:val="both"/>
        <w:rPr>
          <w:sz w:val="32"/>
        </w:rPr>
      </w:pPr>
      <w:r>
        <w:rPr>
          <w:rFonts w:hint="eastAsia"/>
          <w:sz w:val="32"/>
          <w:lang w:val="en-US" w:eastAsia="zh-CN"/>
        </w:rPr>
        <w:t>6.</w:t>
      </w:r>
      <w:r>
        <w:rPr>
          <w:sz w:val="32"/>
        </w:rPr>
        <w:t>教案还应附上学校制定的该课程大纲和教学进度表。</w:t>
      </w:r>
    </w:p>
    <w:p>
      <w:pPr>
        <w:pStyle w:val="3"/>
        <w:keepNext w:val="0"/>
        <w:keepLines w:val="0"/>
        <w:pageBreakBefore w:val="0"/>
        <w:widowControl w:val="0"/>
        <w:kinsoku/>
        <w:wordWrap/>
        <w:overflowPunct/>
        <w:topLinePunct w:val="0"/>
        <w:autoSpaceDE w:val="0"/>
        <w:autoSpaceDN w:val="0"/>
        <w:bidi w:val="0"/>
        <w:adjustRightInd/>
        <w:snapToGrid/>
        <w:spacing w:before="240"/>
        <w:textAlignment w:val="auto"/>
      </w:pPr>
      <w:r>
        <w:t>（二）讲稿的编写</w:t>
      </w:r>
    </w:p>
    <w:p>
      <w:pPr>
        <w:pStyle w:val="4"/>
        <w:keepNext w:val="0"/>
        <w:keepLines w:val="0"/>
        <w:pageBreakBefore w:val="0"/>
        <w:widowControl w:val="0"/>
        <w:kinsoku/>
        <w:wordWrap/>
        <w:overflowPunct/>
        <w:topLinePunct w:val="0"/>
        <w:autoSpaceDE w:val="0"/>
        <w:autoSpaceDN w:val="0"/>
        <w:bidi w:val="0"/>
        <w:adjustRightInd/>
        <w:snapToGrid/>
        <w:spacing w:before="240" w:line="328" w:lineRule="auto"/>
        <w:ind w:left="648" w:right="646" w:firstLine="640" w:firstLineChars="200"/>
        <w:jc w:val="both"/>
        <w:textAlignment w:val="auto"/>
        <w:rPr>
          <w:sz w:val="32"/>
        </w:rPr>
      </w:pPr>
      <w:r>
        <w:rPr>
          <w:rFonts w:hint="eastAsia"/>
          <w:lang w:val="en-US" w:eastAsia="zh-CN"/>
        </w:rPr>
        <w:t>1.</w:t>
      </w:r>
      <w:r>
        <w:rPr>
          <w:spacing w:val="-3"/>
          <w:sz w:val="32"/>
        </w:rPr>
        <w:t>讲稿是教师本次课讲解的详细内容，可以在讲稿右侧留出备注栏，用于举例、案例以及新增内容等的书写</w:t>
      </w:r>
      <w:r>
        <w:rPr>
          <w:sz w:val="32"/>
        </w:rPr>
        <w:t>。</w:t>
      </w:r>
    </w:p>
    <w:p>
      <w:pPr>
        <w:keepNext w:val="0"/>
        <w:keepLines w:val="0"/>
        <w:pageBreakBefore w:val="0"/>
        <w:widowControl w:val="0"/>
        <w:kinsoku/>
        <w:wordWrap/>
        <w:overflowPunct/>
        <w:topLinePunct w:val="0"/>
        <w:autoSpaceDE w:val="0"/>
        <w:autoSpaceDN w:val="0"/>
        <w:bidi w:val="0"/>
        <w:adjustRightInd/>
        <w:snapToGrid/>
        <w:spacing w:before="240" w:after="0" w:line="328" w:lineRule="auto"/>
        <w:jc w:val="left"/>
        <w:textAlignment w:val="auto"/>
        <w:rPr>
          <w:sz w:val="32"/>
        </w:rPr>
        <w:sectPr>
          <w:footerReference r:id="rId3" w:type="default"/>
          <w:pgSz w:w="11910" w:h="16840"/>
          <w:pgMar w:top="1580" w:right="940" w:bottom="1780" w:left="940" w:header="0" w:footer="1598" w:gutter="0"/>
          <w:cols w:space="720" w:num="1"/>
        </w:sectPr>
      </w:pPr>
    </w:p>
    <w:p>
      <w:pPr>
        <w:pStyle w:val="4"/>
        <w:spacing w:line="328" w:lineRule="auto"/>
        <w:ind w:left="648" w:right="646" w:firstLine="632" w:firstLineChars="200"/>
        <w:jc w:val="both"/>
        <w:rPr>
          <w:spacing w:val="-4"/>
          <w:sz w:val="32"/>
        </w:rPr>
      </w:pPr>
      <w:r>
        <w:rPr>
          <w:rFonts w:hint="eastAsia"/>
          <w:spacing w:val="-2"/>
          <w:sz w:val="32"/>
          <w:lang w:val="en-US" w:eastAsia="zh-CN"/>
        </w:rPr>
        <w:t>2.</w:t>
      </w:r>
      <w:r>
        <w:rPr>
          <w:spacing w:val="-2"/>
          <w:sz w:val="32"/>
        </w:rPr>
        <w:t>讲稿作为教师按大纲和指定教材备课的成果，应能反</w:t>
      </w:r>
      <w:r>
        <w:rPr>
          <w:w w:val="95"/>
          <w:sz w:val="32"/>
        </w:rPr>
        <w:t xml:space="preserve">映教师阅读大量参考文献资料、科学梳理教学提纲、体现不断 </w:t>
      </w:r>
      <w:r>
        <w:rPr>
          <w:spacing w:val="-4"/>
          <w:sz w:val="32"/>
        </w:rPr>
        <w:t>更新和充实内容、适应科技进步和实际教学对象变化的需要。</w:t>
      </w:r>
    </w:p>
    <w:p>
      <w:pPr>
        <w:pStyle w:val="4"/>
        <w:spacing w:line="328" w:lineRule="auto"/>
        <w:ind w:left="648" w:right="646" w:firstLine="640" w:firstLineChars="200"/>
        <w:jc w:val="both"/>
        <w:rPr>
          <w:spacing w:val="-2"/>
          <w:sz w:val="32"/>
        </w:rPr>
      </w:pPr>
      <w:r>
        <w:rPr>
          <w:rFonts w:hint="eastAsia"/>
          <w:sz w:val="32"/>
          <w:lang w:val="en-US" w:eastAsia="zh-CN"/>
        </w:rPr>
        <w:t>3.</w:t>
      </w:r>
      <w:r>
        <w:rPr>
          <w:spacing w:val="-2"/>
          <w:sz w:val="32"/>
        </w:rPr>
        <w:t>讲稿无需按统一格式编写，但必须与教案相符。</w:t>
      </w:r>
    </w:p>
    <w:p>
      <w:pPr>
        <w:pStyle w:val="4"/>
        <w:spacing w:line="328" w:lineRule="auto"/>
        <w:ind w:left="648" w:right="646" w:firstLine="632" w:firstLineChars="200"/>
        <w:jc w:val="both"/>
        <w:rPr>
          <w:sz w:val="32"/>
        </w:rPr>
      </w:pPr>
      <w:r>
        <w:rPr>
          <w:rFonts w:hint="eastAsia"/>
          <w:spacing w:val="-2"/>
          <w:sz w:val="32"/>
          <w:lang w:val="en-US" w:eastAsia="zh-CN"/>
        </w:rPr>
        <w:t>4.</w:t>
      </w:r>
      <w:r>
        <w:rPr>
          <w:spacing w:val="-2"/>
          <w:sz w:val="32"/>
        </w:rPr>
        <w:t>讲稿必须是书面形式，按章分别编制，采用 word 编辑或手写均可，手写稿要求字迹清洁，用蓝黑色钢笔或中性笔书写</w:t>
      </w:r>
      <w:r>
        <w:rPr>
          <w:rFonts w:hint="eastAsia"/>
          <w:spacing w:val="-2"/>
          <w:sz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240"/>
        <w:ind w:left="1287"/>
        <w:textAlignment w:val="auto"/>
        <w:rPr>
          <w:rFonts w:hint="eastAsia"/>
        </w:rPr>
      </w:pPr>
      <w:r>
        <w:rPr>
          <w:rFonts w:hint="eastAsia"/>
        </w:rPr>
        <w:t>三、教案和讲稿的编写及要求</w:t>
      </w:r>
    </w:p>
    <w:p>
      <w:pPr>
        <w:pStyle w:val="4"/>
        <w:keepNext w:val="0"/>
        <w:keepLines w:val="0"/>
        <w:pageBreakBefore w:val="0"/>
        <w:widowControl w:val="0"/>
        <w:kinsoku/>
        <w:wordWrap/>
        <w:overflowPunct/>
        <w:topLinePunct w:val="0"/>
        <w:autoSpaceDE w:val="0"/>
        <w:autoSpaceDN w:val="0"/>
        <w:bidi w:val="0"/>
        <w:adjustRightInd/>
        <w:snapToGrid/>
        <w:spacing w:before="0" w:beforeLines="100" w:line="329" w:lineRule="auto"/>
        <w:ind w:left="646" w:right="646" w:firstLine="632" w:firstLineChars="200"/>
        <w:jc w:val="both"/>
        <w:textAlignment w:val="auto"/>
        <w:rPr>
          <w:spacing w:val="-2"/>
          <w:sz w:val="32"/>
          <w:lang w:val="zh-CN" w:eastAsia="zh-CN"/>
        </w:rPr>
      </w:pPr>
      <w:r>
        <w:rPr>
          <w:rFonts w:hint="eastAsia"/>
          <w:spacing w:val="-2"/>
          <w:sz w:val="32"/>
          <w:lang w:val="en-US" w:eastAsia="zh-CN"/>
        </w:rPr>
        <w:t>1.</w:t>
      </w:r>
      <w:r>
        <w:rPr>
          <w:spacing w:val="-2"/>
          <w:sz w:val="32"/>
          <w:lang w:val="zh-CN" w:eastAsia="zh-CN"/>
        </w:rPr>
        <w:t>教师授课时必须携带教案。每学期开学前，教师应写出至少二周的教案，（实验课和体育课等特殊性质的课程可根据实际情况撰写教案或讲稿）；</w:t>
      </w:r>
    </w:p>
    <w:p>
      <w:pPr>
        <w:pStyle w:val="4"/>
        <w:spacing w:line="328" w:lineRule="auto"/>
        <w:ind w:left="648" w:right="646" w:firstLine="632" w:firstLineChars="200"/>
        <w:jc w:val="both"/>
        <w:rPr>
          <w:spacing w:val="-2"/>
          <w:sz w:val="32"/>
          <w:lang w:val="zh-CN" w:eastAsia="zh-CN"/>
        </w:rPr>
      </w:pPr>
      <w:r>
        <w:rPr>
          <w:rFonts w:hint="eastAsia"/>
          <w:spacing w:val="-2"/>
          <w:sz w:val="32"/>
          <w:lang w:val="en-US" w:eastAsia="zh-CN"/>
        </w:rPr>
        <w:t>2.</w:t>
      </w:r>
      <w:r>
        <w:rPr>
          <w:spacing w:val="-2"/>
          <w:sz w:val="32"/>
          <w:lang w:val="zh-CN" w:eastAsia="zh-CN"/>
        </w:rPr>
        <w:t>课程名称相同、教学大纲不同的课程应分别编写教案。</w:t>
      </w:r>
    </w:p>
    <w:p>
      <w:pPr>
        <w:pStyle w:val="4"/>
        <w:spacing w:line="328" w:lineRule="auto"/>
        <w:ind w:left="648" w:right="646" w:firstLine="632" w:firstLineChars="200"/>
        <w:jc w:val="both"/>
        <w:rPr>
          <w:spacing w:val="-2"/>
          <w:sz w:val="32"/>
          <w:lang w:val="zh-CN" w:eastAsia="zh-CN"/>
        </w:rPr>
      </w:pPr>
      <w:r>
        <w:rPr>
          <w:rFonts w:hint="eastAsia"/>
          <w:spacing w:val="-2"/>
          <w:sz w:val="32"/>
          <w:lang w:val="en-US" w:eastAsia="zh-CN"/>
        </w:rPr>
        <w:t>3.</w:t>
      </w:r>
      <w:r>
        <w:rPr>
          <w:spacing w:val="-2"/>
          <w:sz w:val="32"/>
          <w:lang w:val="zh-CN" w:eastAsia="zh-CN"/>
        </w:rPr>
        <w:t>教案应根据本规范采用统一的格式书写，不同学科的授课教案可有自己的特色，但应满足教学大纲需求。</w:t>
      </w:r>
    </w:p>
    <w:p>
      <w:pPr>
        <w:pStyle w:val="4"/>
        <w:spacing w:line="328" w:lineRule="auto"/>
        <w:ind w:left="648" w:right="646" w:firstLine="632" w:firstLineChars="200"/>
        <w:jc w:val="both"/>
        <w:rPr>
          <w:spacing w:val="-2"/>
          <w:sz w:val="32"/>
          <w:lang w:val="zh-CN" w:eastAsia="zh-CN"/>
        </w:rPr>
      </w:pPr>
      <w:r>
        <w:rPr>
          <w:rFonts w:hint="eastAsia"/>
          <w:spacing w:val="-2"/>
          <w:sz w:val="32"/>
          <w:lang w:val="en-US" w:eastAsia="zh-CN"/>
        </w:rPr>
        <w:t>4.</w:t>
      </w:r>
      <w:r>
        <w:rPr>
          <w:spacing w:val="-2"/>
          <w:sz w:val="32"/>
          <w:lang w:val="zh-CN" w:eastAsia="zh-CN"/>
        </w:rPr>
        <w:t>同一授课内容，专业不同，则授课内容和侧重点也应有所区别，要根据专业特点适当调整教学内容及重点。</w:t>
      </w:r>
    </w:p>
    <w:p>
      <w:pPr>
        <w:pStyle w:val="4"/>
        <w:spacing w:line="328" w:lineRule="auto"/>
        <w:ind w:left="648" w:right="646" w:firstLine="632" w:firstLineChars="200"/>
        <w:jc w:val="both"/>
        <w:rPr>
          <w:spacing w:val="-2"/>
          <w:sz w:val="32"/>
          <w:lang w:val="zh-CN" w:eastAsia="zh-CN"/>
        </w:rPr>
      </w:pPr>
      <w:r>
        <w:rPr>
          <w:rFonts w:hint="eastAsia"/>
          <w:spacing w:val="-2"/>
          <w:sz w:val="32"/>
          <w:lang w:val="en-US" w:eastAsia="zh-CN"/>
        </w:rPr>
        <w:t>5.</w:t>
      </w:r>
      <w:r>
        <w:rPr>
          <w:spacing w:val="-2"/>
          <w:sz w:val="32"/>
          <w:lang w:val="zh-CN" w:eastAsia="zh-CN"/>
        </w:rPr>
        <w:t>二级学院（部）加强对教案和讲稿（讲义）的检查，切 实保证教案和讲稿（讲义）的质量。</w:t>
      </w:r>
    </w:p>
    <w:p>
      <w:pPr>
        <w:pStyle w:val="4"/>
        <w:spacing w:line="328" w:lineRule="auto"/>
        <w:ind w:left="648" w:right="646" w:firstLine="632" w:firstLineChars="200"/>
        <w:jc w:val="both"/>
        <w:rPr>
          <w:spacing w:val="-2"/>
          <w:sz w:val="32"/>
          <w:lang w:val="zh-CN" w:eastAsia="zh-CN"/>
        </w:rPr>
      </w:pPr>
      <w:r>
        <w:rPr>
          <w:rFonts w:hint="eastAsia"/>
          <w:spacing w:val="-2"/>
          <w:sz w:val="32"/>
          <w:lang w:val="en-US" w:eastAsia="zh-CN"/>
        </w:rPr>
        <w:t>6.</w:t>
      </w:r>
      <w:r>
        <w:rPr>
          <w:spacing w:val="-2"/>
          <w:sz w:val="32"/>
          <w:lang w:val="zh-CN" w:eastAsia="zh-CN"/>
        </w:rPr>
        <w:t>电子教案、CAI 课件和网络课件等不能代替授课教案或讲稿。</w:t>
      </w:r>
    </w:p>
    <w:p>
      <w:pPr>
        <w:pStyle w:val="4"/>
        <w:spacing w:line="328" w:lineRule="auto"/>
        <w:ind w:left="648" w:right="646" w:firstLine="632" w:firstLineChars="200"/>
        <w:jc w:val="both"/>
        <w:rPr>
          <w:spacing w:val="-2"/>
          <w:sz w:val="32"/>
          <w:lang w:val="zh-CN" w:eastAsia="zh-CN"/>
        </w:rPr>
      </w:pPr>
      <w:r>
        <w:rPr>
          <w:rFonts w:hint="eastAsia"/>
          <w:spacing w:val="-2"/>
          <w:sz w:val="32"/>
          <w:lang w:val="en-US" w:eastAsia="zh-CN"/>
        </w:rPr>
        <w:t>7.</w:t>
      </w:r>
      <w:r>
        <w:rPr>
          <w:spacing w:val="-2"/>
          <w:sz w:val="32"/>
          <w:lang w:val="zh-CN" w:eastAsia="zh-CN"/>
        </w:rPr>
        <w:t>本规范自公布之日起执行。</w:t>
      </w:r>
    </w:p>
    <w:p>
      <w:pPr>
        <w:pStyle w:val="4"/>
        <w:spacing w:line="328" w:lineRule="auto"/>
        <w:ind w:left="648" w:right="646" w:firstLine="632" w:firstLineChars="200"/>
        <w:jc w:val="both"/>
        <w:rPr>
          <w:spacing w:val="-2"/>
          <w:sz w:val="32"/>
          <w:lang w:val="zh-CN" w:eastAsia="zh-CN"/>
        </w:rPr>
        <w:sectPr>
          <w:pgSz w:w="11910" w:h="16840"/>
          <w:pgMar w:top="1580" w:right="940" w:bottom="1780" w:left="940" w:header="0" w:footer="1504"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2"/>
        </w:rPr>
      </w:pPr>
    </w:p>
    <w:p>
      <w:pPr>
        <w:spacing w:before="0" w:line="1059" w:lineRule="exact"/>
        <w:ind w:left="0" w:right="1" w:firstLine="0"/>
        <w:jc w:val="center"/>
        <w:rPr>
          <w:rFonts w:hint="eastAsia" w:ascii="黑体" w:eastAsia="黑体"/>
          <w:sz w:val="84"/>
        </w:rPr>
      </w:pPr>
      <w:r>
        <w:rPr>
          <w:rFonts w:hint="eastAsia" w:ascii="黑体" w:eastAsia="黑体"/>
          <w:sz w:val="84"/>
        </w:rPr>
        <w:t>西安交通工程学院</w:t>
      </w:r>
    </w:p>
    <w:p>
      <w:pPr>
        <w:tabs>
          <w:tab w:val="left" w:pos="2164"/>
        </w:tabs>
        <w:spacing w:before="163"/>
        <w:ind w:left="0" w:right="1" w:firstLine="0"/>
        <w:jc w:val="center"/>
        <w:rPr>
          <w:rFonts w:hint="eastAsia" w:ascii="华文中宋" w:eastAsia="华文中宋"/>
          <w:b/>
          <w:sz w:val="108"/>
        </w:rPr>
      </w:pPr>
      <w:r>
        <w:rPr>
          <w:rFonts w:hint="eastAsia" w:ascii="华文中宋" w:eastAsia="华文中宋"/>
          <w:b/>
          <w:sz w:val="108"/>
        </w:rPr>
        <w:t>教</w:t>
      </w:r>
      <w:r>
        <w:rPr>
          <w:rFonts w:hint="eastAsia" w:ascii="华文中宋" w:eastAsia="华文中宋"/>
          <w:b/>
          <w:sz w:val="108"/>
        </w:rPr>
        <w:tab/>
      </w:r>
      <w:r>
        <w:rPr>
          <w:rFonts w:hint="eastAsia" w:ascii="华文中宋" w:eastAsia="华文中宋"/>
          <w:b/>
          <w:sz w:val="108"/>
        </w:rPr>
        <w:t>案</w:t>
      </w:r>
    </w:p>
    <w:p>
      <w:pPr>
        <w:pStyle w:val="4"/>
        <w:spacing w:before="3"/>
        <w:rPr>
          <w:rFonts w:ascii="华文中宋"/>
          <w:b/>
          <w:sz w:val="88"/>
        </w:rPr>
      </w:pPr>
    </w:p>
    <w:p>
      <w:pPr>
        <w:tabs>
          <w:tab w:val="left" w:pos="3432"/>
          <w:tab w:val="left" w:pos="4493"/>
          <w:tab w:val="left" w:pos="5844"/>
          <w:tab w:val="left" w:pos="6893"/>
        </w:tabs>
        <w:spacing w:before="1"/>
        <w:ind w:left="2532" w:right="0" w:firstLine="0"/>
        <w:jc w:val="left"/>
        <w:rPr>
          <w:rFonts w:hint="eastAsia" w:ascii="宋体" w:eastAsia="宋体"/>
          <w:sz w:val="30"/>
        </w:rPr>
      </w:pPr>
      <w:r>
        <w:rPr>
          <w:rFonts w:ascii="Times New Roman" w:eastAsia="Times New Roman"/>
          <w:sz w:val="30"/>
        </w:rPr>
        <w:t>20</w:t>
      </w:r>
      <w:r>
        <w:rPr>
          <w:rFonts w:ascii="Times New Roman" w:eastAsia="Times New Roman"/>
          <w:sz w:val="30"/>
        </w:rPr>
        <w:tab/>
      </w:r>
      <w:r>
        <w:rPr>
          <w:rFonts w:ascii="Times New Roman" w:eastAsia="Times New Roman"/>
          <w:sz w:val="30"/>
        </w:rPr>
        <w:t>~20</w:t>
      </w:r>
      <w:r>
        <w:rPr>
          <w:rFonts w:ascii="Times New Roman" w:eastAsia="Times New Roman"/>
          <w:sz w:val="30"/>
        </w:rPr>
        <w:tab/>
      </w:r>
      <w:r>
        <w:rPr>
          <w:rFonts w:hint="eastAsia" w:ascii="宋体" w:eastAsia="宋体"/>
          <w:sz w:val="30"/>
        </w:rPr>
        <w:t>学年</w:t>
      </w:r>
      <w:r>
        <w:rPr>
          <w:rFonts w:hint="eastAsia" w:ascii="宋体" w:eastAsia="宋体"/>
          <w:sz w:val="30"/>
        </w:rPr>
        <w:tab/>
      </w:r>
      <w:r>
        <w:rPr>
          <w:rFonts w:hint="eastAsia" w:ascii="宋体" w:eastAsia="宋体"/>
          <w:sz w:val="30"/>
        </w:rPr>
        <w:t>第</w:t>
      </w:r>
      <w:r>
        <w:rPr>
          <w:rFonts w:hint="eastAsia" w:ascii="宋体" w:eastAsia="宋体"/>
          <w:sz w:val="30"/>
        </w:rPr>
        <w:tab/>
      </w:r>
      <w:r>
        <w:rPr>
          <w:rFonts w:hint="eastAsia" w:ascii="宋体" w:eastAsia="宋体"/>
          <w:sz w:val="30"/>
        </w:rPr>
        <w:t>学期</w:t>
      </w:r>
    </w:p>
    <w:p>
      <w:pPr>
        <w:pStyle w:val="4"/>
        <w:rPr>
          <w:rFonts w:ascii="宋体"/>
        </w:rPr>
      </w:pPr>
    </w:p>
    <w:p>
      <w:pPr>
        <w:pStyle w:val="4"/>
        <w:rPr>
          <w:rFonts w:ascii="宋体"/>
        </w:rPr>
      </w:pPr>
    </w:p>
    <w:p>
      <w:pPr>
        <w:pStyle w:val="4"/>
        <w:rPr>
          <w:rFonts w:ascii="宋体"/>
        </w:rPr>
      </w:pPr>
    </w:p>
    <w:p>
      <w:pPr>
        <w:pStyle w:val="4"/>
        <w:spacing w:before="5"/>
        <w:rPr>
          <w:rFonts w:ascii="宋体"/>
          <w:sz w:val="43"/>
        </w:rPr>
      </w:pPr>
    </w:p>
    <w:p>
      <w:pPr>
        <w:pStyle w:val="4"/>
        <w:spacing w:line="372" w:lineRule="auto"/>
        <w:ind w:left="1611" w:right="5727"/>
        <w:jc w:val="both"/>
        <w:rPr>
          <w:rFonts w:hint="eastAsia" w:ascii="宋体" w:eastAsia="宋体"/>
        </w:rPr>
      </w:pPr>
      <w:r>
        <mc:AlternateContent>
          <mc:Choice Requires="wps">
            <w:drawing>
              <wp:anchor distT="0" distB="0" distL="114300" distR="114300" simplePos="0" relativeHeight="251663360" behindDoc="0" locked="0" layoutInCell="1" allowOverlap="1">
                <wp:simplePos x="0" y="0"/>
                <wp:positionH relativeFrom="page">
                  <wp:posOffset>3394075</wp:posOffset>
                </wp:positionH>
                <wp:positionV relativeFrom="paragraph">
                  <wp:posOffset>330200</wp:posOffset>
                </wp:positionV>
                <wp:extent cx="261239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61239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7.25pt;margin-top:26pt;height:0pt;width:205.7pt;mso-position-horizontal-relative:page;z-index:251663360;mso-width-relative:page;mso-height-relative:page;" filled="f" stroked="t" coordsize="21600,21600" o:gfxdata="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9f0GS2QAAAAkBAAAPAAAAAAAAAAEAIAAAACIAAABkcnMvZG93bnJldi54bWxQSwEC&#10;FAAUAAAACACHTuJAGull3vMBAADkAwAADgAAAAAAAAABACAAAAAoAQAAZHJzL2Uyb0RvYy54bWxQ&#10;SwUGAAAAAAYABgBZAQAAjQ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3394075</wp:posOffset>
                </wp:positionH>
                <wp:positionV relativeFrom="paragraph">
                  <wp:posOffset>732790</wp:posOffset>
                </wp:positionV>
                <wp:extent cx="261239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261239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7.25pt;margin-top:57.7pt;height:0pt;width:205.7pt;mso-position-horizontal-relative:page;z-index:251664384;mso-width-relative:page;mso-height-relative:page;" filled="f" stroked="t" coordsize="21600,21600" o:gfxdata="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wryKdgAAAALAQAADwAAAAAAAAABACAAAAAiAAAAZHJzL2Rvd25yZXYueG1sUEsB&#10;AhQAFAAAAAgAh07iQDfBjLf1AQAA5AMAAA4AAAAAAAAAAQAgAAAAJwEAAGRycy9lMm9Eb2MueG1s&#10;UEsFBgAAAAAGAAYAWQEAAI4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page">
                  <wp:posOffset>3394075</wp:posOffset>
                </wp:positionH>
                <wp:positionV relativeFrom="paragraph">
                  <wp:posOffset>1135380</wp:posOffset>
                </wp:positionV>
                <wp:extent cx="261239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261239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7.25pt;margin-top:89.4pt;height:0pt;width:205.7pt;mso-position-horizontal-relative:page;z-index:251665408;mso-width-relative:page;mso-height-relative:page;" filled="f" stroked="t" coordsize="21600,21600" o:gfxdata="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ie8JtkAAAALAQAADwAAAAAAAAABACAAAAAiAAAAZHJzL2Rvd25yZXYueG1sUEsB&#10;AhQAFAAAAAgAh07iQCaq6Nr0AQAA5AMAAA4AAAAAAAAAAQAgAAAAKAEAAGRycy9lMm9Eb2MueG1s&#10;UEsFBgAAAAAGAAYAWQEAAI4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3394075</wp:posOffset>
                </wp:positionH>
                <wp:positionV relativeFrom="paragraph">
                  <wp:posOffset>1537970</wp:posOffset>
                </wp:positionV>
                <wp:extent cx="261239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261239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7.25pt;margin-top:121.1pt;height:0pt;width:205.7pt;mso-position-horizontal-relative:page;z-index:251666432;mso-width-relative:page;mso-height-relative:page;" filled="f" stroked="t" coordsize="21600,21600" o:gfxdata="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3LxtkAAAALAQAADwAAAAAAAAABACAAAAAiAAAAZHJzL2Rvd25yZXYueG1sUEsB&#10;AhQAFAAAAAgAh07iQM0MCmT0AQAA5gMAAA4AAAAAAAAAAQAgAAAAKAEAAGRycy9lMm9Eb2MueG1s&#10;UEsFBgAAAAAGAAYAWQEAAI4FAAAAAA==&#10;">
                <v:fill on="f" focussize="0,0"/>
                <v:stroke weight="0.48pt" color="#000000" joinstyle="round"/>
                <v:imagedata o:title=""/>
                <o:lock v:ext="edit" aspectratio="f"/>
              </v:line>
            </w:pict>
          </mc:Fallback>
        </mc:AlternateContent>
      </w:r>
      <w:r>
        <w:rPr>
          <w:rFonts w:hint="eastAsia" w:ascii="宋体" w:eastAsia="宋体"/>
        </w:rPr>
        <w:t xml:space="preserve">学 院 （ 部 </w:t>
      </w:r>
      <w:r>
        <w:rPr>
          <w:rFonts w:hint="eastAsia" w:ascii="宋体" w:eastAsia="宋体"/>
          <w:spacing w:val="-15"/>
        </w:rPr>
        <w:t xml:space="preserve">）  </w:t>
      </w:r>
      <w:r>
        <w:rPr>
          <w:rFonts w:hint="eastAsia" w:ascii="宋体" w:eastAsia="宋体"/>
          <w:spacing w:val="9"/>
        </w:rPr>
        <w:t>课  程   名  称</w:t>
      </w:r>
      <w:r>
        <w:rPr>
          <w:rFonts w:hint="eastAsia" w:ascii="宋体" w:eastAsia="宋体"/>
          <w:spacing w:val="13"/>
        </w:rPr>
        <w:t>专业、年级、班级</w:t>
      </w:r>
      <w:r>
        <w:rPr>
          <w:rFonts w:hint="eastAsia" w:ascii="宋体" w:eastAsia="宋体"/>
          <w:spacing w:val="14"/>
        </w:rPr>
        <w:t>主 讲 教 师</w:t>
      </w:r>
    </w:p>
    <w:p>
      <w:pPr>
        <w:spacing w:after="0" w:line="372" w:lineRule="auto"/>
        <w:jc w:val="both"/>
        <w:rPr>
          <w:rFonts w:hint="eastAsia" w:ascii="宋体" w:eastAsia="宋体"/>
        </w:rPr>
        <w:sectPr>
          <w:footerReference r:id="rId4" w:type="default"/>
          <w:footerReference r:id="rId5" w:type="even"/>
          <w:pgSz w:w="11910" w:h="16840"/>
          <w:pgMar w:top="1580" w:right="940" w:bottom="1700" w:left="940" w:header="0" w:footer="1518" w:gutter="0"/>
          <w:pgNumType w:start="10"/>
          <w:cols w:space="720" w:num="1"/>
        </w:sectPr>
      </w:pPr>
    </w:p>
    <w:p>
      <w:pPr>
        <w:pStyle w:val="4"/>
        <w:rPr>
          <w:rFonts w:ascii="宋体"/>
          <w:sz w:val="20"/>
        </w:rPr>
      </w:pPr>
    </w:p>
    <w:p>
      <w:pPr>
        <w:pStyle w:val="4"/>
        <w:spacing w:before="5"/>
        <w:rPr>
          <w:rFonts w:ascii="宋体"/>
          <w:sz w:val="21"/>
        </w:rPr>
      </w:pPr>
    </w:p>
    <w:p>
      <w:pPr>
        <w:spacing w:before="49"/>
        <w:ind w:left="0" w:right="1" w:firstLine="0"/>
        <w:jc w:val="center"/>
        <w:rPr>
          <w:rFonts w:hint="eastAsia" w:ascii="黑体" w:eastAsia="黑体"/>
          <w:sz w:val="36"/>
        </w:rPr>
      </w:pPr>
      <w:r>
        <w:rPr>
          <w:rFonts w:hint="eastAsia" w:ascii="黑体" w:eastAsia="黑体"/>
          <w:sz w:val="36"/>
        </w:rPr>
        <w:t>教案编写说明</w:t>
      </w:r>
    </w:p>
    <w:p>
      <w:pPr>
        <w:pStyle w:val="4"/>
        <w:spacing w:before="1"/>
        <w:rPr>
          <w:rFonts w:ascii="黑体"/>
          <w:sz w:val="37"/>
        </w:rPr>
      </w:pPr>
    </w:p>
    <w:p>
      <w:pPr>
        <w:spacing w:before="0" w:line="364" w:lineRule="auto"/>
        <w:ind w:left="648" w:right="646" w:firstLine="480"/>
        <w:jc w:val="both"/>
        <w:rPr>
          <w:rFonts w:hint="eastAsia" w:ascii="宋体" w:eastAsia="宋体"/>
          <w:sz w:val="24"/>
        </w:rPr>
      </w:pPr>
      <w:r>
        <w:rPr>
          <w:rFonts w:hint="eastAsia" w:ascii="宋体" w:eastAsia="宋体"/>
          <w:sz w:val="24"/>
        </w:rPr>
        <w:t>教案又称课时授课计划，是任课教师的教学实施方案。任课教师应根据专业的培养方案，紧扣教学大纲，认真分析教学内容，切合学生实际，提前编写设计好每门课程每个章、节或主题的全部教学活动。教案编写说明如下：</w:t>
      </w:r>
    </w:p>
    <w:p>
      <w:pPr>
        <w:spacing w:before="2"/>
        <w:ind w:left="1128" w:right="0" w:firstLine="0"/>
        <w:jc w:val="left"/>
        <w:rPr>
          <w:rFonts w:hint="eastAsia" w:ascii="宋体" w:eastAsia="宋体"/>
          <w:sz w:val="24"/>
        </w:rPr>
      </w:pPr>
      <w:r>
        <w:rPr>
          <w:rFonts w:ascii="Times New Roman" w:eastAsia="Times New Roman"/>
          <w:sz w:val="24"/>
        </w:rPr>
        <w:t>1</w:t>
      </w:r>
      <w:r>
        <w:rPr>
          <w:rFonts w:hint="eastAsia" w:ascii="宋体" w:eastAsia="宋体"/>
          <w:sz w:val="24"/>
        </w:rPr>
        <w:t>、编号：按施教的顺序标明序号（每堂课一个序号</w:t>
      </w:r>
      <w:r>
        <w:rPr>
          <w:rFonts w:hint="eastAsia" w:ascii="宋体" w:eastAsia="宋体"/>
          <w:spacing w:val="-120"/>
          <w:sz w:val="24"/>
        </w:rPr>
        <w:t>）</w:t>
      </w:r>
      <w:r>
        <w:rPr>
          <w:rFonts w:hint="eastAsia" w:ascii="宋体" w:eastAsia="宋体"/>
          <w:sz w:val="24"/>
        </w:rPr>
        <w:t>。</w:t>
      </w:r>
    </w:p>
    <w:p>
      <w:pPr>
        <w:spacing w:before="160" w:line="364" w:lineRule="auto"/>
        <w:ind w:left="648" w:right="646" w:firstLine="480"/>
        <w:jc w:val="left"/>
        <w:rPr>
          <w:rFonts w:hint="eastAsia" w:ascii="宋体" w:eastAsia="宋体"/>
          <w:sz w:val="24"/>
        </w:rPr>
      </w:pPr>
      <w:r>
        <w:rPr>
          <w:rFonts w:ascii="Times New Roman" w:eastAsia="Times New Roman"/>
          <w:sz w:val="24"/>
        </w:rPr>
        <w:t>2</w:t>
      </w:r>
      <w:r>
        <w:rPr>
          <w:rFonts w:hint="eastAsia" w:ascii="宋体" w:eastAsia="宋体"/>
          <w:spacing w:val="-18"/>
          <w:sz w:val="24"/>
        </w:rPr>
        <w:t>、学时数：指完成一个授课题目所用教学时间。理论课通常以学时数为单位</w:t>
      </w:r>
      <w:r>
        <w:rPr>
          <w:rFonts w:hint="eastAsia" w:ascii="宋体" w:eastAsia="宋体"/>
          <w:sz w:val="24"/>
        </w:rPr>
        <w:t>（</w:t>
      </w:r>
      <w:r>
        <w:rPr>
          <w:rFonts w:hint="eastAsia" w:ascii="宋体" w:eastAsia="宋体"/>
          <w:spacing w:val="-15"/>
          <w:sz w:val="24"/>
        </w:rPr>
        <w:t>一</w:t>
      </w:r>
      <w:r>
        <w:rPr>
          <w:rFonts w:hint="eastAsia" w:ascii="宋体" w:eastAsia="宋体"/>
          <w:spacing w:val="-30"/>
          <w:sz w:val="24"/>
        </w:rPr>
        <w:t xml:space="preserve">般 </w:t>
      </w:r>
      <w:r>
        <w:rPr>
          <w:rFonts w:ascii="Times New Roman" w:eastAsia="Times New Roman"/>
          <w:sz w:val="24"/>
        </w:rPr>
        <w:t xml:space="preserve">2 </w:t>
      </w:r>
      <w:r>
        <w:rPr>
          <w:rFonts w:hint="eastAsia" w:ascii="宋体" w:eastAsia="宋体"/>
          <w:sz w:val="24"/>
        </w:rPr>
        <w:t>学时</w:t>
      </w:r>
      <w:r>
        <w:rPr>
          <w:rFonts w:hint="eastAsia" w:ascii="宋体" w:eastAsia="宋体"/>
          <w:spacing w:val="-120"/>
          <w:sz w:val="24"/>
        </w:rPr>
        <w:t>）</w:t>
      </w:r>
      <w:r>
        <w:rPr>
          <w:rFonts w:hint="eastAsia" w:ascii="宋体" w:eastAsia="宋体"/>
          <w:sz w:val="24"/>
        </w:rPr>
        <w:t>，而实践课则以学时数，天数或周数为单位。</w:t>
      </w:r>
    </w:p>
    <w:p>
      <w:pPr>
        <w:spacing w:before="1" w:line="364" w:lineRule="auto"/>
        <w:ind w:left="648" w:right="646" w:firstLine="480"/>
        <w:jc w:val="left"/>
        <w:rPr>
          <w:rFonts w:hint="eastAsia" w:ascii="宋体" w:hAnsi="宋体" w:eastAsia="宋体"/>
          <w:sz w:val="24"/>
        </w:rPr>
      </w:pPr>
      <w:r>
        <w:rPr>
          <w:rFonts w:ascii="Times New Roman" w:hAnsi="Times New Roman" w:eastAsia="Times New Roman"/>
          <w:sz w:val="24"/>
        </w:rPr>
        <w:t>3</w:t>
      </w:r>
      <w:r>
        <w:rPr>
          <w:rFonts w:hint="eastAsia" w:ascii="宋体" w:hAnsi="宋体" w:eastAsia="宋体"/>
          <w:spacing w:val="-7"/>
          <w:sz w:val="24"/>
        </w:rPr>
        <w:t>、授课类型表示所授课程的类型，请在理论课、实验课、习题课、实践课及其</w:t>
      </w:r>
      <w:r>
        <w:rPr>
          <w:rFonts w:hint="eastAsia" w:ascii="宋体" w:hAnsi="宋体" w:eastAsia="宋体"/>
          <w:spacing w:val="-13"/>
          <w:sz w:val="24"/>
        </w:rPr>
        <w:t>它栏内选择打“√”。</w:t>
      </w:r>
    </w:p>
    <w:p>
      <w:pPr>
        <w:spacing w:before="2"/>
        <w:ind w:left="1128" w:right="0" w:firstLine="0"/>
        <w:jc w:val="left"/>
        <w:rPr>
          <w:rFonts w:hint="eastAsia" w:ascii="宋体" w:eastAsia="宋体"/>
          <w:sz w:val="24"/>
        </w:rPr>
      </w:pPr>
      <w:r>
        <w:rPr>
          <w:rFonts w:ascii="Times New Roman" w:eastAsia="Times New Roman"/>
          <w:sz w:val="24"/>
        </w:rPr>
        <w:t>4</w:t>
      </w:r>
      <w:r>
        <w:rPr>
          <w:rFonts w:hint="eastAsia" w:ascii="宋体" w:eastAsia="宋体"/>
          <w:sz w:val="24"/>
        </w:rPr>
        <w:t>、授课题目：标明章、节或主题。</w:t>
      </w:r>
    </w:p>
    <w:p>
      <w:pPr>
        <w:spacing w:before="160"/>
        <w:ind w:left="1128" w:right="0" w:firstLine="0"/>
        <w:jc w:val="left"/>
        <w:rPr>
          <w:rFonts w:hint="eastAsia" w:ascii="宋体" w:eastAsia="宋体"/>
          <w:sz w:val="24"/>
        </w:rPr>
      </w:pPr>
      <w:r>
        <w:rPr>
          <w:rFonts w:ascii="Times New Roman" w:eastAsia="Times New Roman"/>
          <w:sz w:val="24"/>
        </w:rPr>
        <w:t>5</w:t>
      </w:r>
      <w:r>
        <w:rPr>
          <w:rFonts w:hint="eastAsia" w:ascii="宋体" w:eastAsia="宋体"/>
          <w:sz w:val="24"/>
        </w:rPr>
        <w:t>、教学目的要求。</w:t>
      </w:r>
    </w:p>
    <w:p>
      <w:pPr>
        <w:spacing w:before="161"/>
        <w:ind w:left="1128" w:right="0" w:firstLine="0"/>
        <w:jc w:val="left"/>
        <w:rPr>
          <w:rFonts w:hint="eastAsia" w:ascii="宋体" w:eastAsia="宋体"/>
          <w:sz w:val="24"/>
        </w:rPr>
      </w:pPr>
      <w:r>
        <w:rPr>
          <w:rFonts w:ascii="Times New Roman" w:eastAsia="Times New Roman"/>
          <w:sz w:val="24"/>
        </w:rPr>
        <w:t>6</w:t>
      </w:r>
      <w:r>
        <w:rPr>
          <w:rFonts w:hint="eastAsia" w:ascii="宋体" w:eastAsia="宋体"/>
          <w:sz w:val="24"/>
        </w:rPr>
        <w:t>、教学重点、难点。</w:t>
      </w:r>
    </w:p>
    <w:p>
      <w:pPr>
        <w:spacing w:before="160"/>
        <w:ind w:left="1128" w:right="0" w:firstLine="0"/>
        <w:jc w:val="left"/>
        <w:rPr>
          <w:rFonts w:hint="eastAsia" w:ascii="宋体" w:eastAsia="宋体"/>
          <w:sz w:val="24"/>
        </w:rPr>
      </w:pPr>
      <w:r>
        <w:rPr>
          <w:rFonts w:ascii="Times New Roman" w:eastAsia="Times New Roman"/>
          <w:sz w:val="24"/>
        </w:rPr>
        <w:t>5</w:t>
      </w:r>
      <w:r>
        <w:rPr>
          <w:rFonts w:hint="eastAsia" w:ascii="宋体" w:eastAsia="宋体"/>
          <w:sz w:val="24"/>
        </w:rPr>
        <w:t>、教学方式和手段。</w:t>
      </w:r>
    </w:p>
    <w:p>
      <w:pPr>
        <w:spacing w:before="161" w:line="364" w:lineRule="auto"/>
        <w:ind w:left="648" w:right="646" w:firstLine="480"/>
        <w:jc w:val="left"/>
        <w:rPr>
          <w:rFonts w:hint="eastAsia" w:ascii="宋体" w:eastAsia="宋体"/>
          <w:sz w:val="24"/>
        </w:rPr>
      </w:pPr>
      <w:r>
        <w:rPr>
          <w:rFonts w:ascii="Times New Roman" w:eastAsia="Times New Roman"/>
          <w:sz w:val="24"/>
        </w:rPr>
        <w:t>6</w:t>
      </w:r>
      <w:r>
        <w:rPr>
          <w:rFonts w:hint="eastAsia" w:ascii="宋体" w:eastAsia="宋体"/>
          <w:sz w:val="24"/>
        </w:rPr>
        <w:t>、教学过程（含复习旧课、引入新课、组织教学、启发思维等</w:t>
      </w:r>
      <w:r>
        <w:rPr>
          <w:rFonts w:hint="eastAsia" w:ascii="宋体" w:eastAsia="宋体"/>
          <w:spacing w:val="-118"/>
          <w:sz w:val="24"/>
        </w:rPr>
        <w:t>）</w:t>
      </w:r>
      <w:r>
        <w:rPr>
          <w:rFonts w:hint="eastAsia" w:ascii="宋体" w:eastAsia="宋体"/>
          <w:sz w:val="24"/>
        </w:rPr>
        <w:t>。将授课的内容按逻辑层次，有序设计编排。本部分不同专业的授课可有自己的特色。</w:t>
      </w:r>
    </w:p>
    <w:p>
      <w:pPr>
        <w:spacing w:before="1"/>
        <w:ind w:left="1128" w:right="0" w:firstLine="0"/>
        <w:jc w:val="left"/>
        <w:rPr>
          <w:rFonts w:hint="eastAsia" w:ascii="宋体" w:eastAsia="宋体"/>
          <w:sz w:val="24"/>
        </w:rPr>
      </w:pPr>
      <w:r>
        <w:rPr>
          <w:rFonts w:ascii="Times New Roman" w:eastAsia="Times New Roman"/>
          <w:sz w:val="24"/>
        </w:rPr>
        <w:t>7</w:t>
      </w:r>
      <w:r>
        <w:rPr>
          <w:rFonts w:hint="eastAsia" w:ascii="宋体" w:eastAsia="宋体"/>
          <w:sz w:val="24"/>
        </w:rPr>
        <w:t>、讨论、思考题和作业。</w:t>
      </w:r>
    </w:p>
    <w:p>
      <w:pPr>
        <w:spacing w:before="160"/>
        <w:ind w:left="1128" w:right="0" w:firstLine="0"/>
        <w:jc w:val="left"/>
        <w:rPr>
          <w:rFonts w:hint="eastAsia" w:ascii="宋体" w:eastAsia="宋体"/>
          <w:sz w:val="24"/>
        </w:rPr>
      </w:pPr>
      <w:r>
        <w:rPr>
          <w:rFonts w:ascii="Times New Roman" w:eastAsia="Times New Roman"/>
          <w:sz w:val="24"/>
        </w:rPr>
        <w:t>8</w:t>
      </w:r>
      <w:r>
        <w:rPr>
          <w:rFonts w:hint="eastAsia" w:ascii="宋体" w:eastAsia="宋体"/>
          <w:sz w:val="24"/>
        </w:rPr>
        <w:t>、参考资料：列出参考书籍、有关资料。</w:t>
      </w:r>
    </w:p>
    <w:p>
      <w:pPr>
        <w:spacing w:before="161"/>
        <w:ind w:left="1128" w:right="0" w:firstLine="0"/>
        <w:jc w:val="left"/>
        <w:rPr>
          <w:rFonts w:hint="eastAsia" w:ascii="宋体" w:eastAsia="宋体"/>
          <w:sz w:val="24"/>
        </w:rPr>
      </w:pPr>
      <w:r>
        <w:rPr>
          <w:rFonts w:ascii="Times New Roman" w:eastAsia="Times New Roman"/>
          <w:sz w:val="24"/>
        </w:rPr>
        <w:t>9</w:t>
      </w:r>
      <w:r>
        <w:rPr>
          <w:rFonts w:hint="eastAsia" w:ascii="宋体" w:eastAsia="宋体"/>
          <w:sz w:val="24"/>
        </w:rPr>
        <w:t>、日期的填写系指本堂课授课的时间。</w:t>
      </w:r>
    </w:p>
    <w:p>
      <w:pPr>
        <w:spacing w:before="160" w:line="364" w:lineRule="auto"/>
        <w:ind w:left="648" w:right="526" w:firstLine="480"/>
        <w:jc w:val="both"/>
        <w:rPr>
          <w:rFonts w:hint="eastAsia" w:ascii="宋体" w:eastAsia="宋体"/>
          <w:sz w:val="24"/>
        </w:rPr>
      </w:pPr>
      <w:r>
        <w:rPr>
          <w:rFonts w:hint="eastAsia" w:ascii="宋体" w:eastAsia="宋体"/>
          <w:sz w:val="24"/>
        </w:rPr>
        <w:t>授课教案应根据专业技术领域发展、教学要求变化、学生实际水平，以及教师以往教学的课后小结、批注等进行补充、修改或重写，以保持教学内容的先进性和</w:t>
      </w:r>
      <w:r>
        <w:rPr>
          <w:rFonts w:hint="eastAsia" w:ascii="宋体" w:eastAsia="宋体"/>
          <w:spacing w:val="-5"/>
          <w:sz w:val="24"/>
        </w:rPr>
        <w:t>适用性。请妥善保存各阶段的教案，并配合好学院</w:t>
      </w:r>
      <w:r>
        <w:rPr>
          <w:rFonts w:hint="eastAsia" w:ascii="宋体" w:eastAsia="宋体"/>
          <w:sz w:val="24"/>
        </w:rPr>
        <w:t>（部</w:t>
      </w:r>
      <w:r>
        <w:rPr>
          <w:rFonts w:hint="eastAsia" w:ascii="宋体" w:eastAsia="宋体"/>
          <w:spacing w:val="-8"/>
          <w:sz w:val="24"/>
        </w:rPr>
        <w:t>）</w:t>
      </w:r>
      <w:r>
        <w:rPr>
          <w:rFonts w:hint="eastAsia" w:ascii="宋体" w:eastAsia="宋体"/>
          <w:spacing w:val="-2"/>
          <w:sz w:val="24"/>
        </w:rPr>
        <w:t>的教学检查和归档等工作。</w:t>
      </w:r>
    </w:p>
    <w:p>
      <w:pPr>
        <w:spacing w:after="0" w:line="364" w:lineRule="auto"/>
        <w:jc w:val="both"/>
        <w:rPr>
          <w:rFonts w:hint="eastAsia" w:ascii="宋体" w:eastAsia="宋体"/>
          <w:sz w:val="24"/>
        </w:rPr>
        <w:sectPr>
          <w:pgSz w:w="11910" w:h="16840"/>
          <w:pgMar w:top="1580" w:right="940" w:bottom="1780" w:left="940" w:header="0" w:footer="1598" w:gutter="0"/>
          <w:cols w:space="720" w:num="1"/>
        </w:sectPr>
      </w:pPr>
    </w:p>
    <w:p>
      <w:pPr>
        <w:pStyle w:val="4"/>
        <w:rPr>
          <w:rFonts w:ascii="Times New Roman"/>
          <w:sz w:val="20"/>
        </w:rPr>
      </w:pPr>
    </w:p>
    <w:p>
      <w:pPr>
        <w:pStyle w:val="4"/>
        <w:spacing w:before="5"/>
        <w:rPr>
          <w:rFonts w:ascii="Times New Roman"/>
          <w:sz w:val="23"/>
        </w:rPr>
      </w:pPr>
    </w:p>
    <w:tbl>
      <w:tblPr>
        <w:tblStyle w:val="5"/>
        <w:tblW w:w="0" w:type="auto"/>
        <w:tblInd w:w="3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5"/>
        <w:gridCol w:w="3990"/>
        <w:gridCol w:w="1170"/>
        <w:gridCol w:w="2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25" w:type="dxa"/>
          </w:tcPr>
          <w:p>
            <w:pPr>
              <w:pStyle w:val="8"/>
              <w:spacing w:before="82"/>
              <w:ind w:right="242"/>
              <w:jc w:val="right"/>
              <w:rPr>
                <w:b/>
                <w:sz w:val="24"/>
              </w:rPr>
            </w:pPr>
            <w:r>
              <w:rPr>
                <w:b/>
                <w:w w:val="95"/>
                <w:sz w:val="24"/>
              </w:rPr>
              <w:t>课程类型</w:t>
            </w:r>
          </w:p>
        </w:tc>
        <w:tc>
          <w:tcPr>
            <w:tcW w:w="7984" w:type="dxa"/>
            <w:gridSpan w:val="3"/>
          </w:tcPr>
          <w:p>
            <w:pPr>
              <w:pStyle w:val="8"/>
              <w:spacing w:before="82"/>
              <w:ind w:left="1451" w:right="1443"/>
              <w:jc w:val="center"/>
              <w:rPr>
                <w:sz w:val="24"/>
              </w:rPr>
            </w:pPr>
            <w:r>
              <w:rPr>
                <w:sz w:val="24"/>
              </w:rPr>
              <w:t>理论课□ 实验课□ 习题课□ 实践课□ 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25" w:type="dxa"/>
          </w:tcPr>
          <w:p>
            <w:pPr>
              <w:pStyle w:val="8"/>
              <w:spacing w:before="121"/>
              <w:ind w:right="227"/>
              <w:jc w:val="right"/>
              <w:rPr>
                <w:b/>
                <w:sz w:val="21"/>
              </w:rPr>
            </w:pPr>
            <w:r>
              <w:rPr>
                <w:b/>
                <w:w w:val="95"/>
                <w:sz w:val="21"/>
              </w:rPr>
              <w:t>授课题目</w:t>
            </w:r>
          </w:p>
        </w:tc>
        <w:tc>
          <w:tcPr>
            <w:tcW w:w="3990" w:type="dxa"/>
          </w:tcPr>
          <w:p>
            <w:pPr>
              <w:pStyle w:val="8"/>
              <w:rPr>
                <w:rFonts w:ascii="Times New Roman"/>
                <w:sz w:val="20"/>
              </w:rPr>
            </w:pPr>
          </w:p>
        </w:tc>
        <w:tc>
          <w:tcPr>
            <w:tcW w:w="1170" w:type="dxa"/>
          </w:tcPr>
          <w:p>
            <w:pPr>
              <w:pStyle w:val="8"/>
              <w:spacing w:before="121"/>
              <w:ind w:left="143" w:right="132"/>
              <w:jc w:val="center"/>
              <w:rPr>
                <w:b/>
                <w:sz w:val="21"/>
              </w:rPr>
            </w:pPr>
            <w:r>
              <w:rPr>
                <w:b/>
                <w:sz w:val="21"/>
              </w:rPr>
              <w:t>授课章节</w:t>
            </w:r>
          </w:p>
        </w:tc>
        <w:tc>
          <w:tcPr>
            <w:tcW w:w="2824"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25" w:type="dxa"/>
          </w:tcPr>
          <w:p>
            <w:pPr>
              <w:pStyle w:val="8"/>
              <w:spacing w:before="99"/>
              <w:ind w:right="227"/>
              <w:jc w:val="right"/>
              <w:rPr>
                <w:b/>
                <w:sz w:val="21"/>
              </w:rPr>
            </w:pPr>
            <w:r>
              <w:rPr>
                <w:b/>
                <w:w w:val="95"/>
                <w:sz w:val="21"/>
              </w:rPr>
              <w:t>授课顺序</w:t>
            </w:r>
          </w:p>
        </w:tc>
        <w:tc>
          <w:tcPr>
            <w:tcW w:w="3990" w:type="dxa"/>
          </w:tcPr>
          <w:p>
            <w:pPr>
              <w:pStyle w:val="8"/>
              <w:rPr>
                <w:rFonts w:ascii="Times New Roman"/>
                <w:sz w:val="20"/>
              </w:rPr>
            </w:pPr>
          </w:p>
        </w:tc>
        <w:tc>
          <w:tcPr>
            <w:tcW w:w="1170" w:type="dxa"/>
          </w:tcPr>
          <w:p>
            <w:pPr>
              <w:pStyle w:val="8"/>
              <w:spacing w:before="99"/>
              <w:ind w:left="143" w:right="132"/>
              <w:jc w:val="center"/>
              <w:rPr>
                <w:b/>
                <w:sz w:val="21"/>
              </w:rPr>
            </w:pPr>
            <w:r>
              <w:rPr>
                <w:b/>
                <w:sz w:val="21"/>
              </w:rPr>
              <w:t>学时数</w:t>
            </w:r>
          </w:p>
        </w:tc>
        <w:tc>
          <w:tcPr>
            <w:tcW w:w="2824"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25" w:type="dxa"/>
            <w:tcBorders>
              <w:bottom w:val="nil"/>
            </w:tcBorders>
          </w:tcPr>
          <w:p>
            <w:pPr>
              <w:pStyle w:val="8"/>
              <w:rPr>
                <w:rFonts w:ascii="Times New Roman"/>
                <w:sz w:val="20"/>
              </w:rPr>
            </w:pPr>
          </w:p>
        </w:tc>
        <w:tc>
          <w:tcPr>
            <w:tcW w:w="7984" w:type="dxa"/>
            <w:gridSpan w:val="3"/>
            <w:tcBorders>
              <w:bottom w:val="nil"/>
            </w:tcBorders>
          </w:tcPr>
          <w:p>
            <w:pPr>
              <w:pStyle w:val="8"/>
              <w:spacing w:before="99"/>
              <w:ind w:left="107"/>
              <w:rPr>
                <w:rFonts w:hint="eastAsia" w:ascii="黑体" w:hAnsi="黑体" w:eastAsia="黑体"/>
                <w:sz w:val="21"/>
              </w:rPr>
            </w:pPr>
            <w:r>
              <w:rPr>
                <w:rFonts w:hint="eastAsia" w:ascii="黑体" w:hAnsi="黑体" w:eastAsia="黑体"/>
                <w:spacing w:val="4"/>
                <w:w w:val="99"/>
                <w:sz w:val="21"/>
              </w:rPr>
              <w:t>（</w:t>
            </w:r>
            <w:r>
              <w:rPr>
                <w:rFonts w:hint="eastAsia" w:ascii="黑体" w:hAnsi="黑体" w:eastAsia="黑体"/>
                <w:spacing w:val="2"/>
                <w:w w:val="99"/>
                <w:sz w:val="21"/>
              </w:rPr>
              <w:t>分掌握、熟悉、了解三个层次</w:t>
            </w:r>
            <w:r>
              <w:rPr>
                <w:rFonts w:hint="eastAsia" w:ascii="黑体" w:hAnsi="黑体" w:eastAsia="黑体"/>
                <w:spacing w:val="-104"/>
                <w:w w:val="99"/>
                <w:sz w:val="21"/>
              </w:rPr>
              <w:t>）</w:t>
            </w:r>
            <w:r>
              <w:rPr>
                <w:rFonts w:hint="eastAsia" w:ascii="黑体" w:hAnsi="黑体" w:eastAsia="黑体"/>
                <w:spacing w:val="1"/>
                <w:w w:val="99"/>
                <w:sz w:val="21"/>
              </w:rPr>
              <w:t>：指教学中要体现“课程的总体目标”和“章、节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325" w:type="dxa"/>
            <w:tcBorders>
              <w:top w:val="nil"/>
              <w:bottom w:val="nil"/>
            </w:tcBorders>
          </w:tcPr>
          <w:p>
            <w:pPr>
              <w:pStyle w:val="8"/>
              <w:spacing w:before="184"/>
              <w:ind w:left="422"/>
              <w:rPr>
                <w:b/>
                <w:sz w:val="24"/>
              </w:rPr>
            </w:pPr>
            <w:r>
              <w:rPr>
                <w:b/>
                <w:sz w:val="24"/>
              </w:rPr>
              <w:t>教学</w:t>
            </w:r>
          </w:p>
        </w:tc>
        <w:tc>
          <w:tcPr>
            <w:tcW w:w="7984" w:type="dxa"/>
            <w:gridSpan w:val="3"/>
            <w:tcBorders>
              <w:top w:val="nil"/>
              <w:bottom w:val="nil"/>
            </w:tcBorders>
          </w:tcPr>
          <w:p>
            <w:pPr>
              <w:pStyle w:val="8"/>
              <w:spacing w:before="99"/>
              <w:ind w:left="107"/>
              <w:rPr>
                <w:rFonts w:hint="eastAsia" w:ascii="黑体" w:hAnsi="黑体" w:eastAsia="黑体"/>
                <w:sz w:val="21"/>
              </w:rPr>
            </w:pPr>
            <w:r>
              <w:rPr>
                <w:rFonts w:hint="eastAsia" w:ascii="黑体" w:hAnsi="黑体" w:eastAsia="黑体"/>
                <w:sz w:val="21"/>
              </w:rPr>
              <w:t>或实践教学单元的目标”、预期达到的效果等。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25" w:type="dxa"/>
            <w:tcBorders>
              <w:top w:val="nil"/>
              <w:bottom w:val="nil"/>
            </w:tcBorders>
          </w:tcPr>
          <w:p>
            <w:pPr>
              <w:pStyle w:val="8"/>
              <w:spacing w:before="80"/>
              <w:ind w:left="422"/>
              <w:rPr>
                <w:b/>
                <w:sz w:val="24"/>
              </w:rPr>
            </w:pPr>
            <w:r>
              <w:rPr>
                <w:b/>
                <w:sz w:val="24"/>
              </w:rPr>
              <w:t>目的</w:t>
            </w:r>
          </w:p>
        </w:tc>
        <w:tc>
          <w:tcPr>
            <w:tcW w:w="7984" w:type="dxa"/>
            <w:gridSpan w:val="3"/>
            <w:tcBorders>
              <w:top w:val="nil"/>
              <w:bottom w:val="nil"/>
            </w:tcBorders>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25" w:type="dxa"/>
            <w:tcBorders>
              <w:top w:val="nil"/>
              <w:bottom w:val="nil"/>
            </w:tcBorders>
          </w:tcPr>
          <w:p>
            <w:pPr>
              <w:pStyle w:val="8"/>
              <w:spacing w:before="80"/>
              <w:ind w:left="422"/>
              <w:rPr>
                <w:b/>
                <w:sz w:val="24"/>
              </w:rPr>
            </w:pPr>
            <w:r>
              <w:rPr>
                <w:b/>
                <w:sz w:val="24"/>
              </w:rPr>
              <w:t>及要</w:t>
            </w:r>
          </w:p>
        </w:tc>
        <w:tc>
          <w:tcPr>
            <w:tcW w:w="7984" w:type="dxa"/>
            <w:gridSpan w:val="3"/>
            <w:tcBorders>
              <w:top w:val="nil"/>
              <w:bottom w:val="nil"/>
            </w:tcBorders>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7" w:hRule="atLeast"/>
        </w:trPr>
        <w:tc>
          <w:tcPr>
            <w:tcW w:w="1325" w:type="dxa"/>
            <w:tcBorders>
              <w:top w:val="nil"/>
            </w:tcBorders>
          </w:tcPr>
          <w:p>
            <w:pPr>
              <w:pStyle w:val="8"/>
              <w:spacing w:before="80"/>
              <w:ind w:left="10"/>
              <w:jc w:val="center"/>
              <w:rPr>
                <w:b/>
                <w:sz w:val="24"/>
              </w:rPr>
            </w:pPr>
            <w:r>
              <w:rPr>
                <w:b/>
                <w:w w:val="99"/>
                <w:sz w:val="24"/>
              </w:rPr>
              <w:t>求</w:t>
            </w:r>
          </w:p>
        </w:tc>
        <w:tc>
          <w:tcPr>
            <w:tcW w:w="7984" w:type="dxa"/>
            <w:gridSpan w:val="3"/>
            <w:tcBorders>
              <w:top w:val="nil"/>
            </w:tcBorders>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25" w:type="dxa"/>
            <w:tcBorders>
              <w:bottom w:val="nil"/>
            </w:tcBorders>
          </w:tcPr>
          <w:p>
            <w:pPr>
              <w:pStyle w:val="8"/>
              <w:rPr>
                <w:rFonts w:ascii="Times New Roman"/>
                <w:sz w:val="20"/>
              </w:rPr>
            </w:pPr>
          </w:p>
        </w:tc>
        <w:tc>
          <w:tcPr>
            <w:tcW w:w="7984" w:type="dxa"/>
            <w:gridSpan w:val="3"/>
            <w:tcBorders>
              <w:bottom w:val="nil"/>
            </w:tcBorders>
          </w:tcPr>
          <w:p>
            <w:pPr>
              <w:pStyle w:val="8"/>
              <w:spacing w:before="98" w:line="225" w:lineRule="exact"/>
              <w:ind w:left="107"/>
              <w:rPr>
                <w:rFonts w:hint="eastAsia" w:ascii="黑体" w:eastAsia="黑体"/>
                <w:sz w:val="21"/>
              </w:rPr>
            </w:pPr>
            <w:r>
              <w:rPr>
                <w:rFonts w:hint="eastAsia" w:ascii="黑体" w:eastAsia="黑体"/>
                <w:spacing w:val="-2"/>
                <w:sz w:val="21"/>
              </w:rPr>
              <w:t>指章节重点或教学单位</w:t>
            </w:r>
            <w:r>
              <w:rPr>
                <w:rFonts w:hint="eastAsia" w:ascii="黑体" w:eastAsia="黑体"/>
                <w:sz w:val="21"/>
              </w:rPr>
              <w:t>（一般２-3</w:t>
            </w:r>
            <w:r>
              <w:rPr>
                <w:rFonts w:hint="eastAsia" w:ascii="黑体" w:eastAsia="黑体"/>
                <w:spacing w:val="-20"/>
                <w:sz w:val="21"/>
              </w:rPr>
              <w:t xml:space="preserve"> 学时</w:t>
            </w:r>
            <w:r>
              <w:rPr>
                <w:rFonts w:hint="eastAsia" w:ascii="黑体" w:eastAsia="黑体"/>
                <w:spacing w:val="-17"/>
                <w:sz w:val="21"/>
              </w:rPr>
              <w:t>）</w:t>
            </w:r>
            <w:r>
              <w:rPr>
                <w:rFonts w:hint="eastAsia" w:ascii="黑体" w:eastAsia="黑体"/>
                <w:spacing w:val="-2"/>
                <w:sz w:val="21"/>
              </w:rPr>
              <w:t>的重点和难点部分，是学生必须掌握的知识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25" w:type="dxa"/>
            <w:tcBorders>
              <w:top w:val="nil"/>
              <w:bottom w:val="nil"/>
            </w:tcBorders>
          </w:tcPr>
          <w:p>
            <w:pPr>
              <w:pStyle w:val="8"/>
              <w:spacing w:line="230" w:lineRule="exact"/>
              <w:ind w:left="422"/>
              <w:rPr>
                <w:b/>
                <w:sz w:val="24"/>
              </w:rPr>
            </w:pPr>
            <w:r>
              <w:rPr>
                <w:b/>
                <w:sz w:val="24"/>
              </w:rPr>
              <w:t>教学</w:t>
            </w:r>
          </w:p>
        </w:tc>
        <w:tc>
          <w:tcPr>
            <w:tcW w:w="7984" w:type="dxa"/>
            <w:gridSpan w:val="3"/>
            <w:tcBorders>
              <w:top w:val="nil"/>
              <w:bottom w:val="nil"/>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1325" w:type="dxa"/>
            <w:tcBorders>
              <w:top w:val="nil"/>
              <w:bottom w:val="nil"/>
            </w:tcBorders>
          </w:tcPr>
          <w:p>
            <w:pPr>
              <w:pStyle w:val="8"/>
              <w:rPr>
                <w:rFonts w:ascii="Times New Roman"/>
                <w:sz w:val="14"/>
              </w:rPr>
            </w:pPr>
          </w:p>
        </w:tc>
        <w:tc>
          <w:tcPr>
            <w:tcW w:w="7984" w:type="dxa"/>
            <w:gridSpan w:val="3"/>
            <w:tcBorders>
              <w:top w:val="nil"/>
              <w:bottom w:val="nil"/>
            </w:tcBorders>
          </w:tcPr>
          <w:p>
            <w:pPr>
              <w:pStyle w:val="8"/>
              <w:spacing w:line="198" w:lineRule="exact"/>
              <w:ind w:left="107"/>
              <w:rPr>
                <w:rFonts w:hint="eastAsia" w:ascii="黑体" w:eastAsia="黑体"/>
                <w:sz w:val="21"/>
              </w:rPr>
            </w:pPr>
            <w:r>
              <w:rPr>
                <w:rFonts w:hint="eastAsia" w:ascii="黑体" w:eastAsia="黑体"/>
                <w:sz w:val="21"/>
              </w:rPr>
              <w:t>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25" w:type="dxa"/>
            <w:tcBorders>
              <w:top w:val="nil"/>
              <w:bottom w:val="nil"/>
            </w:tcBorders>
          </w:tcPr>
          <w:p>
            <w:pPr>
              <w:pStyle w:val="8"/>
              <w:spacing w:line="280" w:lineRule="exact"/>
              <w:ind w:left="422"/>
              <w:rPr>
                <w:b/>
                <w:sz w:val="24"/>
              </w:rPr>
            </w:pPr>
            <w:r>
              <w:rPr>
                <w:b/>
                <w:sz w:val="24"/>
              </w:rPr>
              <w:t>重点</w:t>
            </w:r>
          </w:p>
        </w:tc>
        <w:tc>
          <w:tcPr>
            <w:tcW w:w="7984" w:type="dxa"/>
            <w:gridSpan w:val="3"/>
            <w:tcBorders>
              <w:top w:val="nil"/>
              <w:bottom w:val="nil"/>
            </w:tcBorders>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25" w:type="dxa"/>
            <w:tcBorders>
              <w:top w:val="nil"/>
              <w:bottom w:val="nil"/>
            </w:tcBorders>
          </w:tcPr>
          <w:p>
            <w:pPr>
              <w:pStyle w:val="8"/>
              <w:spacing w:before="80"/>
              <w:ind w:left="422"/>
              <w:rPr>
                <w:b/>
                <w:sz w:val="24"/>
              </w:rPr>
            </w:pPr>
            <w:r>
              <w:rPr>
                <w:b/>
                <w:sz w:val="24"/>
              </w:rPr>
              <w:t>及难</w:t>
            </w:r>
          </w:p>
        </w:tc>
        <w:tc>
          <w:tcPr>
            <w:tcW w:w="7984" w:type="dxa"/>
            <w:gridSpan w:val="3"/>
            <w:tcBorders>
              <w:top w:val="nil"/>
              <w:bottom w:val="nil"/>
            </w:tcBorders>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325" w:type="dxa"/>
            <w:tcBorders>
              <w:top w:val="nil"/>
            </w:tcBorders>
          </w:tcPr>
          <w:p>
            <w:pPr>
              <w:pStyle w:val="8"/>
              <w:spacing w:before="80"/>
              <w:ind w:left="10"/>
              <w:jc w:val="center"/>
              <w:rPr>
                <w:b/>
                <w:sz w:val="24"/>
              </w:rPr>
            </w:pPr>
            <w:r>
              <w:rPr>
                <w:b/>
                <w:w w:val="99"/>
                <w:sz w:val="24"/>
              </w:rPr>
              <w:t>点</w:t>
            </w:r>
          </w:p>
        </w:tc>
        <w:tc>
          <w:tcPr>
            <w:tcW w:w="7984" w:type="dxa"/>
            <w:gridSpan w:val="3"/>
            <w:tcBorders>
              <w:top w:val="nil"/>
            </w:tcBorders>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25" w:type="dxa"/>
            <w:tcBorders>
              <w:bottom w:val="nil"/>
            </w:tcBorders>
          </w:tcPr>
          <w:p>
            <w:pPr>
              <w:pStyle w:val="8"/>
              <w:rPr>
                <w:rFonts w:ascii="Times New Roman"/>
                <w:sz w:val="20"/>
              </w:rPr>
            </w:pPr>
          </w:p>
        </w:tc>
        <w:tc>
          <w:tcPr>
            <w:tcW w:w="7984" w:type="dxa"/>
            <w:gridSpan w:val="3"/>
            <w:tcBorders>
              <w:bottom w:val="nil"/>
            </w:tcBorders>
          </w:tcPr>
          <w:p>
            <w:pPr>
              <w:pStyle w:val="8"/>
              <w:spacing w:before="100"/>
              <w:ind w:left="107"/>
              <w:rPr>
                <w:rFonts w:hint="eastAsia" w:ascii="黑体" w:eastAsia="黑体"/>
                <w:sz w:val="21"/>
              </w:rPr>
            </w:pPr>
            <w:r>
              <w:rPr>
                <w:rFonts w:hint="eastAsia" w:ascii="黑体" w:eastAsia="黑体"/>
                <w:sz w:val="21"/>
              </w:rPr>
              <w:t>教学方式：讲授、演示、实验、实作、讨论、案例分析、仿真或真实现场实作指导等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25" w:type="dxa"/>
            <w:tcBorders>
              <w:top w:val="nil"/>
              <w:bottom w:val="nil"/>
            </w:tcBorders>
          </w:tcPr>
          <w:p>
            <w:pPr>
              <w:pStyle w:val="8"/>
              <w:rPr>
                <w:rFonts w:ascii="Times New Roman"/>
                <w:sz w:val="20"/>
              </w:rPr>
            </w:pPr>
          </w:p>
        </w:tc>
        <w:tc>
          <w:tcPr>
            <w:tcW w:w="7984" w:type="dxa"/>
            <w:gridSpan w:val="3"/>
            <w:tcBorders>
              <w:top w:val="nil"/>
              <w:bottom w:val="nil"/>
            </w:tcBorders>
          </w:tcPr>
          <w:p>
            <w:pPr>
              <w:pStyle w:val="8"/>
              <w:spacing w:before="99"/>
              <w:ind w:left="107"/>
              <w:rPr>
                <w:rFonts w:hint="eastAsia" w:ascii="黑体" w:eastAsia="黑体"/>
                <w:sz w:val="21"/>
              </w:rPr>
            </w:pPr>
            <w:r>
              <w:rPr>
                <w:rFonts w:hint="eastAsia" w:ascii="黑体" w:eastAsia="黑体"/>
                <w:sz w:val="21"/>
              </w:rPr>
              <w:t>教学手段：教具、模型、图表、实物、现代教学设施设备，以及特殊教学或实践环境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25" w:type="dxa"/>
            <w:tcBorders>
              <w:top w:val="nil"/>
              <w:bottom w:val="nil"/>
            </w:tcBorders>
          </w:tcPr>
          <w:p>
            <w:pPr>
              <w:pStyle w:val="8"/>
              <w:rPr>
                <w:rFonts w:ascii="Times New Roman"/>
                <w:sz w:val="20"/>
              </w:rPr>
            </w:pPr>
          </w:p>
        </w:tc>
        <w:tc>
          <w:tcPr>
            <w:tcW w:w="7984" w:type="dxa"/>
            <w:gridSpan w:val="3"/>
            <w:tcBorders>
              <w:top w:val="nil"/>
              <w:bottom w:val="nil"/>
            </w:tcBorders>
          </w:tcPr>
          <w:p>
            <w:pPr>
              <w:pStyle w:val="8"/>
              <w:spacing w:before="99"/>
              <w:ind w:left="107"/>
              <w:rPr>
                <w:rFonts w:hint="eastAsia" w:ascii="黑体" w:eastAsia="黑体"/>
                <w:sz w:val="21"/>
              </w:rPr>
            </w:pPr>
            <w:r>
              <w:rPr>
                <w:rFonts w:hint="eastAsia" w:ascii="黑体" w:eastAsia="黑体"/>
                <w:sz w:val="21"/>
              </w:rPr>
              <w:t>等拟定的教学方法和手段要能有效地调动学生的学习积极性，促进学生的积极思考，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25" w:type="dxa"/>
            <w:tcBorders>
              <w:top w:val="nil"/>
              <w:bottom w:val="nil"/>
            </w:tcBorders>
          </w:tcPr>
          <w:p>
            <w:pPr>
              <w:pStyle w:val="8"/>
              <w:spacing w:before="88"/>
              <w:ind w:left="422"/>
              <w:rPr>
                <w:b/>
                <w:sz w:val="24"/>
              </w:rPr>
            </w:pPr>
            <w:r>
              <w:rPr>
                <w:b/>
                <w:sz w:val="24"/>
              </w:rPr>
              <w:t>教学</w:t>
            </w:r>
          </w:p>
        </w:tc>
        <w:tc>
          <w:tcPr>
            <w:tcW w:w="7984" w:type="dxa"/>
            <w:gridSpan w:val="3"/>
            <w:tcBorders>
              <w:top w:val="nil"/>
              <w:bottom w:val="nil"/>
            </w:tcBorders>
          </w:tcPr>
          <w:p>
            <w:pPr>
              <w:pStyle w:val="8"/>
              <w:spacing w:before="106"/>
              <w:ind w:left="107"/>
              <w:rPr>
                <w:rFonts w:hint="eastAsia" w:ascii="黑体" w:eastAsia="黑体"/>
                <w:sz w:val="21"/>
              </w:rPr>
            </w:pPr>
            <w:r>
              <w:rPr>
                <w:rFonts w:hint="eastAsia" w:ascii="黑体" w:eastAsia="黑体"/>
                <w:sz w:val="21"/>
              </w:rPr>
              <w:t>激发学生的潜能。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25" w:type="dxa"/>
            <w:tcBorders>
              <w:top w:val="nil"/>
              <w:bottom w:val="nil"/>
            </w:tcBorders>
          </w:tcPr>
          <w:p>
            <w:pPr>
              <w:pStyle w:val="8"/>
              <w:spacing w:before="80"/>
              <w:ind w:left="422"/>
              <w:rPr>
                <w:b/>
                <w:sz w:val="24"/>
              </w:rPr>
            </w:pPr>
            <w:r>
              <w:rPr>
                <w:b/>
                <w:sz w:val="24"/>
              </w:rPr>
              <w:t>方法</w:t>
            </w:r>
          </w:p>
        </w:tc>
        <w:tc>
          <w:tcPr>
            <w:tcW w:w="7984" w:type="dxa"/>
            <w:gridSpan w:val="3"/>
            <w:tcBorders>
              <w:top w:val="nil"/>
              <w:bottom w:val="nil"/>
            </w:tcBorders>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25" w:type="dxa"/>
            <w:tcBorders>
              <w:top w:val="nil"/>
              <w:bottom w:val="nil"/>
            </w:tcBorders>
          </w:tcPr>
          <w:p>
            <w:pPr>
              <w:pStyle w:val="8"/>
              <w:spacing w:before="80"/>
              <w:ind w:left="422"/>
              <w:rPr>
                <w:b/>
                <w:sz w:val="24"/>
              </w:rPr>
            </w:pPr>
            <w:r>
              <w:rPr>
                <w:b/>
                <w:sz w:val="24"/>
              </w:rPr>
              <w:t>及手</w:t>
            </w:r>
          </w:p>
        </w:tc>
        <w:tc>
          <w:tcPr>
            <w:tcW w:w="7984" w:type="dxa"/>
            <w:gridSpan w:val="3"/>
            <w:tcBorders>
              <w:top w:val="nil"/>
              <w:bottom w:val="nil"/>
            </w:tcBorders>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1325" w:type="dxa"/>
            <w:tcBorders>
              <w:top w:val="nil"/>
            </w:tcBorders>
          </w:tcPr>
          <w:p>
            <w:pPr>
              <w:pStyle w:val="8"/>
              <w:spacing w:before="80"/>
              <w:ind w:left="10"/>
              <w:jc w:val="center"/>
              <w:rPr>
                <w:b/>
                <w:sz w:val="24"/>
              </w:rPr>
            </w:pPr>
            <w:r>
              <w:rPr>
                <w:b/>
                <w:w w:val="99"/>
                <w:sz w:val="24"/>
              </w:rPr>
              <w:t>段</w:t>
            </w:r>
          </w:p>
        </w:tc>
        <w:tc>
          <w:tcPr>
            <w:tcW w:w="7984" w:type="dxa"/>
            <w:gridSpan w:val="3"/>
            <w:tcBorders>
              <w:top w:val="nil"/>
            </w:tcBorders>
          </w:tcPr>
          <w:p>
            <w:pPr>
              <w:pStyle w:val="8"/>
              <w:rPr>
                <w:rFonts w:ascii="Times New Roman"/>
                <w:sz w:val="20"/>
              </w:rPr>
            </w:pPr>
          </w:p>
        </w:tc>
      </w:tr>
    </w:tbl>
    <w:p>
      <w:pPr>
        <w:spacing w:after="0"/>
        <w:rPr>
          <w:rFonts w:ascii="Times New Roman"/>
          <w:sz w:val="20"/>
        </w:rPr>
        <w:sectPr>
          <w:pgSz w:w="11910" w:h="16840"/>
          <w:pgMar w:top="1580" w:right="940" w:bottom="1700" w:left="940" w:header="0" w:footer="1518" w:gutter="0"/>
          <w:cols w:space="720" w:num="1"/>
        </w:sectPr>
      </w:pPr>
    </w:p>
    <w:p>
      <w:pPr>
        <w:pStyle w:val="4"/>
        <w:rPr>
          <w:rFonts w:ascii="Times New Roman"/>
          <w:sz w:val="20"/>
        </w:rPr>
      </w:pPr>
    </w:p>
    <w:p>
      <w:pPr>
        <w:pStyle w:val="4"/>
        <w:spacing w:before="5"/>
        <w:rPr>
          <w:rFonts w:ascii="Times New Roman"/>
          <w:sz w:val="23"/>
        </w:rPr>
      </w:pPr>
    </w:p>
    <w:tbl>
      <w:tblPr>
        <w:tblStyle w:val="5"/>
        <w:tblW w:w="0" w:type="auto"/>
        <w:tblInd w:w="3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6180"/>
        <w:gridCol w:w="1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7685" w:type="dxa"/>
            <w:gridSpan w:val="2"/>
          </w:tcPr>
          <w:p>
            <w:pPr>
              <w:pStyle w:val="8"/>
              <w:rPr>
                <w:rFonts w:ascii="Times New Roman"/>
                <w:sz w:val="24"/>
              </w:rPr>
            </w:pPr>
          </w:p>
          <w:p>
            <w:pPr>
              <w:pStyle w:val="8"/>
              <w:spacing w:before="9"/>
              <w:rPr>
                <w:rFonts w:ascii="Times New Roman"/>
                <w:sz w:val="23"/>
              </w:rPr>
            </w:pPr>
          </w:p>
          <w:p>
            <w:pPr>
              <w:pStyle w:val="8"/>
              <w:ind w:left="1421" w:right="1395"/>
              <w:jc w:val="center"/>
              <w:rPr>
                <w:b/>
                <w:sz w:val="24"/>
              </w:rPr>
            </w:pPr>
            <w:r>
              <w:rPr>
                <w:b/>
                <w:sz w:val="24"/>
              </w:rPr>
              <w:t>课堂设计（教学内容、过程、方法、图标等）</w:t>
            </w:r>
          </w:p>
        </w:tc>
        <w:tc>
          <w:tcPr>
            <w:tcW w:w="1624" w:type="dxa"/>
          </w:tcPr>
          <w:p>
            <w:pPr>
              <w:pStyle w:val="8"/>
              <w:rPr>
                <w:rFonts w:ascii="Times New Roman"/>
                <w:sz w:val="24"/>
              </w:rPr>
            </w:pPr>
          </w:p>
          <w:p>
            <w:pPr>
              <w:pStyle w:val="8"/>
              <w:spacing w:before="9"/>
              <w:rPr>
                <w:rFonts w:ascii="Times New Roman"/>
                <w:sz w:val="23"/>
              </w:rPr>
            </w:pPr>
          </w:p>
          <w:p>
            <w:pPr>
              <w:pStyle w:val="8"/>
              <w:ind w:left="347"/>
              <w:rPr>
                <w:b/>
                <w:sz w:val="24"/>
              </w:rPr>
            </w:pPr>
            <w:r>
              <w:rPr>
                <w:b/>
                <w:sz w:val="24"/>
              </w:rPr>
              <w:t>时间分配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5" w:hRule="atLeast"/>
        </w:trPr>
        <w:tc>
          <w:tcPr>
            <w:tcW w:w="7685" w:type="dxa"/>
            <w:gridSpan w:val="2"/>
          </w:tcPr>
          <w:p>
            <w:pPr>
              <w:pStyle w:val="8"/>
              <w:rPr>
                <w:rFonts w:ascii="Times New Roman"/>
                <w:sz w:val="22"/>
              </w:rPr>
            </w:pPr>
          </w:p>
        </w:tc>
        <w:tc>
          <w:tcPr>
            <w:tcW w:w="1624"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505" w:type="dxa"/>
          </w:tcPr>
          <w:p>
            <w:pPr>
              <w:pStyle w:val="8"/>
              <w:spacing w:before="82" w:line="364" w:lineRule="auto"/>
              <w:ind w:left="511" w:right="501"/>
              <w:jc w:val="center"/>
              <w:rPr>
                <w:b/>
                <w:sz w:val="24"/>
              </w:rPr>
            </w:pPr>
            <w:r>
              <w:rPr>
                <w:b/>
                <w:spacing w:val="-9"/>
                <w:sz w:val="24"/>
              </w:rPr>
              <w:t>作业</w:t>
            </w:r>
            <w:r>
              <w:rPr>
                <w:b/>
                <w:spacing w:val="-9"/>
                <w:w w:val="95"/>
                <w:sz w:val="24"/>
              </w:rPr>
              <w:t>及思</w:t>
            </w:r>
          </w:p>
          <w:p>
            <w:pPr>
              <w:pStyle w:val="8"/>
              <w:spacing w:before="1"/>
              <w:ind w:left="502" w:right="495"/>
              <w:jc w:val="center"/>
              <w:rPr>
                <w:b/>
                <w:sz w:val="24"/>
              </w:rPr>
            </w:pPr>
            <w:r>
              <w:rPr>
                <w:b/>
                <w:w w:val="95"/>
                <w:sz w:val="24"/>
              </w:rPr>
              <w:t>考题</w:t>
            </w:r>
          </w:p>
        </w:tc>
        <w:tc>
          <w:tcPr>
            <w:tcW w:w="7804" w:type="dxa"/>
            <w:gridSpan w:val="2"/>
          </w:tcPr>
          <w:p>
            <w:pPr>
              <w:pStyle w:val="8"/>
              <w:spacing w:before="82"/>
              <w:ind w:left="107"/>
              <w:rPr>
                <w:sz w:val="24"/>
              </w:rPr>
            </w:pPr>
            <w:r>
              <w:rPr>
                <w:rFonts w:hint="eastAsia" w:ascii="黑体" w:eastAsia="黑体"/>
                <w:sz w:val="24"/>
              </w:rPr>
              <w:t>数量、难度要适中，做到有用、有效</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9" w:hRule="atLeast"/>
        </w:trPr>
        <w:tc>
          <w:tcPr>
            <w:tcW w:w="1505" w:type="dxa"/>
          </w:tcPr>
          <w:p>
            <w:pPr>
              <w:pStyle w:val="8"/>
              <w:rPr>
                <w:rFonts w:ascii="Times New Roman"/>
                <w:sz w:val="24"/>
              </w:rPr>
            </w:pPr>
          </w:p>
          <w:p>
            <w:pPr>
              <w:pStyle w:val="8"/>
              <w:spacing w:before="6"/>
              <w:rPr>
                <w:rFonts w:ascii="Times New Roman"/>
                <w:sz w:val="31"/>
              </w:rPr>
            </w:pPr>
          </w:p>
          <w:p>
            <w:pPr>
              <w:pStyle w:val="8"/>
              <w:spacing w:line="364" w:lineRule="auto"/>
              <w:ind w:left="511" w:right="501"/>
              <w:jc w:val="center"/>
              <w:rPr>
                <w:b/>
                <w:sz w:val="24"/>
              </w:rPr>
            </w:pPr>
            <w:r>
              <w:rPr>
                <w:b/>
                <w:sz w:val="24"/>
              </w:rPr>
              <w:t>参考资料</w:t>
            </w:r>
          </w:p>
        </w:tc>
        <w:tc>
          <w:tcPr>
            <w:tcW w:w="7804" w:type="dxa"/>
            <w:gridSpan w:val="2"/>
          </w:tcPr>
          <w:p>
            <w:pPr>
              <w:pStyle w:val="8"/>
              <w:spacing w:before="81"/>
              <w:ind w:left="107"/>
              <w:rPr>
                <w:rFonts w:hint="eastAsia" w:ascii="黑体" w:eastAsia="黑体"/>
                <w:sz w:val="24"/>
              </w:rPr>
            </w:pPr>
            <w:r>
              <w:rPr>
                <w:rFonts w:hint="eastAsia" w:ascii="黑体" w:eastAsia="黑体"/>
                <w:sz w:val="24"/>
              </w:rPr>
              <w:t>包括提供给学生的课外阅读资料（包括书目、报刊、论文）及网络资源等</w:t>
            </w:r>
          </w:p>
          <w:p>
            <w:pPr>
              <w:pStyle w:val="8"/>
              <w:spacing w:before="161" w:line="364" w:lineRule="auto"/>
              <w:ind w:left="107" w:right="95"/>
              <w:rPr>
                <w:rFonts w:hint="eastAsia" w:ascii="黑体" w:eastAsia="黑体"/>
                <w:sz w:val="24"/>
              </w:rPr>
            </w:pPr>
            <w:r>
              <w:rPr>
                <w:rFonts w:hint="eastAsia" w:ascii="黑体" w:eastAsia="黑体"/>
                <w:sz w:val="24"/>
              </w:rPr>
              <w:t>（可以章为单位</w:t>
            </w:r>
            <w:r>
              <w:rPr>
                <w:rFonts w:hint="eastAsia" w:ascii="黑体" w:eastAsia="黑体"/>
                <w:spacing w:val="-118"/>
                <w:sz w:val="24"/>
              </w:rPr>
              <w:t>）</w:t>
            </w:r>
            <w:r>
              <w:rPr>
                <w:rFonts w:hint="eastAsia" w:ascii="黑体" w:eastAsia="黑体"/>
                <w:spacing w:val="-1"/>
                <w:sz w:val="24"/>
              </w:rPr>
              <w:t>，为学生课后自学及扩大知识面提供相关的资料信息。</w:t>
            </w:r>
            <w:r>
              <w:rPr>
                <w:rFonts w:hint="eastAsia" w:ascii="黑体" w:eastAsia="黑体"/>
                <w:sz w:val="24"/>
              </w:rPr>
              <w:t>参考资料一般在初次授课时填写。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7" w:hRule="atLeast"/>
        </w:trPr>
        <w:tc>
          <w:tcPr>
            <w:tcW w:w="1505" w:type="dxa"/>
          </w:tcPr>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spacing w:before="10"/>
              <w:rPr>
                <w:rFonts w:ascii="Times New Roman"/>
                <w:sz w:val="19"/>
              </w:rPr>
            </w:pPr>
          </w:p>
          <w:p>
            <w:pPr>
              <w:pStyle w:val="8"/>
              <w:spacing w:line="364" w:lineRule="auto"/>
              <w:ind w:left="511" w:right="501"/>
              <w:jc w:val="center"/>
              <w:rPr>
                <w:b/>
                <w:sz w:val="24"/>
              </w:rPr>
            </w:pPr>
            <w:r>
              <w:rPr>
                <w:b/>
                <w:sz w:val="24"/>
              </w:rPr>
              <w:t>课后小结</w:t>
            </w:r>
          </w:p>
        </w:tc>
        <w:tc>
          <w:tcPr>
            <w:tcW w:w="7804" w:type="dxa"/>
            <w:gridSpan w:val="2"/>
          </w:tcPr>
          <w:p>
            <w:pPr>
              <w:pStyle w:val="8"/>
              <w:spacing w:before="80" w:line="364" w:lineRule="auto"/>
              <w:ind w:left="107" w:right="95"/>
              <w:jc w:val="both"/>
              <w:rPr>
                <w:rFonts w:hint="eastAsia" w:ascii="黑体" w:eastAsia="黑体"/>
                <w:sz w:val="24"/>
              </w:rPr>
            </w:pPr>
            <w:r>
              <w:rPr>
                <w:rFonts w:hint="eastAsia" w:ascii="黑体" w:eastAsia="黑体"/>
                <w:spacing w:val="-6"/>
                <w:sz w:val="24"/>
              </w:rPr>
              <w:t>主要是教师完成本教学单元教学后对教学设计、教学重难点把握、教学方</w:t>
            </w:r>
            <w:r>
              <w:rPr>
                <w:rFonts w:hint="eastAsia" w:ascii="黑体" w:eastAsia="黑体"/>
                <w:spacing w:val="-10"/>
                <w:sz w:val="24"/>
              </w:rPr>
              <w:t>法应用、教学效果等课堂教学过程情况的总结与分析，为以后教学提供经</w:t>
            </w:r>
            <w:r>
              <w:rPr>
                <w:rFonts w:hint="eastAsia" w:ascii="黑体" w:eastAsia="黑体"/>
                <w:sz w:val="24"/>
              </w:rPr>
              <w:t>验和素材。</w:t>
            </w:r>
          </w:p>
        </w:tc>
      </w:tr>
    </w:tbl>
    <w:p>
      <w:pPr>
        <w:spacing w:before="99"/>
        <w:ind w:left="648" w:right="0" w:firstLine="0"/>
        <w:jc w:val="left"/>
        <w:rPr>
          <w:rFonts w:hint="eastAsia" w:ascii="宋体" w:eastAsia="宋体"/>
          <w:sz w:val="21"/>
        </w:rPr>
      </w:pPr>
      <w:r>
        <w:rPr>
          <w:rFonts w:hint="eastAsia" w:ascii="宋体" w:eastAsia="宋体"/>
          <w:sz w:val="21"/>
        </w:rPr>
        <w:t>备注：电子版的字体为宋体。</w:t>
      </w:r>
    </w:p>
    <w:p>
      <w:pPr>
        <w:spacing w:after="0"/>
        <w:jc w:val="left"/>
        <w:rPr>
          <w:rFonts w:hint="eastAsia" w:ascii="宋体" w:eastAsia="宋体"/>
          <w:sz w:val="21"/>
        </w:rPr>
        <w:sectPr>
          <w:pgSz w:w="11910" w:h="16840"/>
          <w:pgMar w:top="1580" w:right="940" w:bottom="1780" w:left="940" w:header="0" w:footer="1598" w:gutter="0"/>
          <w:cols w:space="720" w:num="1"/>
        </w:sectPr>
      </w:pPr>
    </w:p>
    <w:p>
      <w:pPr>
        <w:pStyle w:val="4"/>
        <w:rPr>
          <w:rFonts w:ascii="宋体"/>
          <w:sz w:val="20"/>
        </w:rPr>
      </w:pPr>
    </w:p>
    <w:p>
      <w:pPr>
        <w:pStyle w:val="4"/>
        <w:spacing w:before="2"/>
        <w:rPr>
          <w:rFonts w:ascii="宋体"/>
          <w:sz w:val="15"/>
        </w:rPr>
      </w:pPr>
    </w:p>
    <w:p>
      <w:pPr>
        <w:spacing w:before="70"/>
        <w:ind w:left="648" w:right="0" w:firstLine="0"/>
        <w:jc w:val="left"/>
        <w:rPr>
          <w:rFonts w:hint="eastAsia" w:ascii="宋体" w:eastAsia="宋体"/>
          <w:b/>
          <w:sz w:val="21"/>
        </w:rPr>
      </w:pPr>
      <w:r>
        <w:rPr>
          <w:rFonts w:hint="eastAsia" w:ascii="宋体" w:eastAsia="宋体"/>
          <w:b/>
          <w:sz w:val="21"/>
        </w:rPr>
        <w:t>讲稿模板</w:t>
      </w:r>
    </w:p>
    <w:p>
      <w:pPr>
        <w:spacing w:before="64"/>
        <w:ind w:left="648" w:right="0" w:firstLine="0"/>
        <w:jc w:val="left"/>
        <w:rPr>
          <w:rFonts w:hint="eastAsia" w:ascii="宋体" w:eastAsia="宋体"/>
          <w:sz w:val="18"/>
        </w:rPr>
      </w:pPr>
      <w:r>
        <w:rPr>
          <w:rFonts w:hint="eastAsia" w:ascii="宋体" w:eastAsia="宋体"/>
          <w:sz w:val="18"/>
        </w:rPr>
        <w:t>讲稿封面设计</w:t>
      </w:r>
    </w:p>
    <w:p>
      <w:pPr>
        <w:pStyle w:val="4"/>
        <w:rPr>
          <w:rFonts w:ascii="宋体"/>
          <w:sz w:val="20"/>
        </w:rPr>
      </w:pPr>
    </w:p>
    <w:p>
      <w:pPr>
        <w:pStyle w:val="4"/>
        <w:rPr>
          <w:rFonts w:ascii="宋体"/>
          <w:sz w:val="20"/>
        </w:rPr>
      </w:pPr>
    </w:p>
    <w:p>
      <w:pPr>
        <w:pStyle w:val="4"/>
        <w:rPr>
          <w:rFonts w:ascii="宋体"/>
          <w:sz w:val="20"/>
        </w:rPr>
      </w:pPr>
    </w:p>
    <w:p>
      <w:pPr>
        <w:pStyle w:val="4"/>
        <w:spacing w:before="4"/>
        <w:rPr>
          <w:rFonts w:ascii="宋体"/>
          <w:sz w:val="24"/>
        </w:rPr>
      </w:pPr>
    </w:p>
    <w:p>
      <w:pPr>
        <w:tabs>
          <w:tab w:val="left" w:pos="3269"/>
        </w:tabs>
        <w:spacing w:before="0" w:line="1059" w:lineRule="exact"/>
        <w:ind w:left="0" w:right="0" w:firstLine="0"/>
        <w:jc w:val="center"/>
        <w:rPr>
          <w:rFonts w:hint="eastAsia" w:ascii="宋体" w:eastAsia="宋体"/>
          <w:sz w:val="18"/>
        </w:rPr>
      </w:pPr>
      <w:r>
        <w:rPr>
          <w:rFonts w:hint="eastAsia" w:ascii="黑体" w:eastAsia="黑体"/>
          <w:sz w:val="84"/>
        </w:rPr>
        <w:t>XXXXX</w:t>
      </w:r>
      <w:r>
        <w:rPr>
          <w:rFonts w:hint="eastAsia" w:ascii="宋体" w:eastAsia="宋体"/>
          <w:sz w:val="18"/>
        </w:rPr>
        <w:t>（课程名称</w:t>
      </w:r>
      <w:r>
        <w:rPr>
          <w:rFonts w:hint="eastAsia" w:ascii="宋体" w:eastAsia="宋体"/>
          <w:sz w:val="18"/>
        </w:rPr>
        <w:tab/>
      </w:r>
      <w:r>
        <w:rPr>
          <w:rFonts w:hint="eastAsia" w:ascii="宋体" w:eastAsia="宋体"/>
          <w:sz w:val="18"/>
        </w:rPr>
        <w:t>黑体，初号或小初号，居中）</w:t>
      </w:r>
    </w:p>
    <w:p>
      <w:pPr>
        <w:spacing w:before="115"/>
        <w:ind w:left="1" w:right="1" w:firstLine="0"/>
        <w:jc w:val="center"/>
        <w:rPr>
          <w:rFonts w:hint="eastAsia" w:ascii="宋体" w:eastAsia="宋体"/>
          <w:sz w:val="18"/>
        </w:rPr>
      </w:pPr>
      <w:r>
        <w:rPr>
          <w:rFonts w:hint="eastAsia" w:ascii="宋体" w:eastAsia="宋体"/>
          <w:w w:val="99"/>
          <w:sz w:val="44"/>
        </w:rPr>
        <w:t>（</w:t>
      </w:r>
      <w:r>
        <w:rPr>
          <w:rFonts w:hint="eastAsia" w:ascii="宋体" w:eastAsia="宋体"/>
          <w:spacing w:val="1"/>
          <w:w w:val="99"/>
          <w:sz w:val="44"/>
        </w:rPr>
        <w:t>讲稿</w:t>
      </w:r>
      <w:r>
        <w:rPr>
          <w:rFonts w:hint="eastAsia" w:ascii="宋体" w:eastAsia="宋体"/>
          <w:spacing w:val="-221"/>
          <w:w w:val="99"/>
          <w:sz w:val="44"/>
        </w:rPr>
        <w:t>）</w:t>
      </w:r>
      <w:r>
        <w:rPr>
          <w:rFonts w:hint="eastAsia" w:ascii="宋体" w:eastAsia="宋体"/>
          <w:sz w:val="18"/>
        </w:rPr>
        <w:t>（宋体，二号，居中）</w:t>
      </w:r>
    </w:p>
    <w:p>
      <w:pPr>
        <w:pStyle w:val="4"/>
        <w:rPr>
          <w:rFonts w:ascii="宋体"/>
          <w:sz w:val="44"/>
        </w:rPr>
      </w:pPr>
    </w:p>
    <w:p>
      <w:pPr>
        <w:pStyle w:val="4"/>
        <w:rPr>
          <w:rFonts w:ascii="宋体"/>
          <w:sz w:val="44"/>
        </w:rPr>
      </w:pPr>
    </w:p>
    <w:p>
      <w:pPr>
        <w:pStyle w:val="4"/>
        <w:rPr>
          <w:rFonts w:ascii="宋体"/>
          <w:sz w:val="44"/>
        </w:rPr>
      </w:pPr>
    </w:p>
    <w:p>
      <w:pPr>
        <w:pStyle w:val="4"/>
        <w:spacing w:before="2"/>
        <w:rPr>
          <w:rFonts w:ascii="宋体"/>
          <w:sz w:val="49"/>
        </w:rPr>
      </w:pPr>
    </w:p>
    <w:p>
      <w:pPr>
        <w:pStyle w:val="4"/>
        <w:tabs>
          <w:tab w:val="left" w:pos="4878"/>
        </w:tabs>
        <w:ind w:right="487"/>
        <w:jc w:val="center"/>
        <w:rPr>
          <w:rFonts w:ascii="Times New Roman" w:eastAsia="Times New Roman"/>
        </w:rPr>
      </w:pPr>
      <w:r>
        <w:rPr>
          <w:rFonts w:hint="eastAsia" w:ascii="宋体" w:eastAsia="宋体"/>
          <w:w w:val="95"/>
        </w:rPr>
        <w:t>适用专业：</w:t>
      </w:r>
      <w:r>
        <w:rPr>
          <w:rFonts w:ascii="Times New Roman" w:eastAsia="Times New Roman"/>
          <w:w w:val="95"/>
          <w:u w:val="single"/>
        </w:rPr>
        <w:t xml:space="preserve"> </w:t>
      </w:r>
      <w:r>
        <w:rPr>
          <w:rFonts w:ascii="Times New Roman" w:eastAsia="Times New Roman"/>
          <w:u w:val="single"/>
        </w:rPr>
        <w:tab/>
      </w:r>
    </w:p>
    <w:p>
      <w:pPr>
        <w:pStyle w:val="4"/>
        <w:rPr>
          <w:rFonts w:ascii="Times New Roman"/>
          <w:sz w:val="20"/>
        </w:rPr>
      </w:pPr>
    </w:p>
    <w:p>
      <w:pPr>
        <w:pStyle w:val="4"/>
        <w:spacing w:before="2"/>
        <w:rPr>
          <w:rFonts w:ascii="Times New Roman"/>
          <w:sz w:val="20"/>
        </w:rPr>
      </w:pPr>
    </w:p>
    <w:p>
      <w:pPr>
        <w:pStyle w:val="4"/>
        <w:tabs>
          <w:tab w:val="left" w:pos="4878"/>
        </w:tabs>
        <w:spacing w:before="64"/>
        <w:ind w:right="487"/>
        <w:jc w:val="center"/>
        <w:rPr>
          <w:rFonts w:ascii="Times New Roman" w:eastAsia="Times New Roman"/>
        </w:rPr>
      </w:pPr>
      <w:r>
        <w:rPr>
          <w:rFonts w:hint="eastAsia" w:ascii="宋体" w:eastAsia="宋体"/>
          <w:w w:val="95"/>
        </w:rPr>
        <w:t>适用年级：</w:t>
      </w:r>
      <w:r>
        <w:rPr>
          <w:rFonts w:ascii="Times New Roman" w:eastAsia="Times New Roman"/>
          <w:w w:val="95"/>
          <w:u w:val="single"/>
        </w:rPr>
        <w:t xml:space="preserve"> </w:t>
      </w:r>
      <w:r>
        <w:rPr>
          <w:rFonts w:ascii="Times New Roman" w:eastAsia="Times New Roman"/>
          <w:u w:val="single"/>
        </w:rPr>
        <w:tab/>
      </w:r>
    </w:p>
    <w:p>
      <w:pPr>
        <w:pStyle w:val="4"/>
        <w:rPr>
          <w:rFonts w:ascii="Times New Roman"/>
          <w:sz w:val="20"/>
        </w:rPr>
      </w:pPr>
    </w:p>
    <w:p>
      <w:pPr>
        <w:pStyle w:val="4"/>
        <w:spacing w:before="2"/>
        <w:rPr>
          <w:rFonts w:ascii="Times New Roman"/>
          <w:sz w:val="20"/>
        </w:rPr>
      </w:pPr>
    </w:p>
    <w:p>
      <w:pPr>
        <w:pStyle w:val="4"/>
        <w:tabs>
          <w:tab w:val="left" w:pos="4878"/>
        </w:tabs>
        <w:spacing w:before="65"/>
        <w:ind w:right="487"/>
        <w:jc w:val="center"/>
        <w:rPr>
          <w:rFonts w:ascii="Times New Roman" w:eastAsia="Times New Roman"/>
        </w:rPr>
      </w:pPr>
      <w:r>
        <w:rPr>
          <w:rFonts w:hint="eastAsia" w:ascii="宋体" w:eastAsia="宋体"/>
          <w:w w:val="95"/>
        </w:rPr>
        <w:t>授课教师：</w:t>
      </w:r>
      <w:r>
        <w:rPr>
          <w:rFonts w:ascii="Times New Roman" w:eastAsia="Times New Roman"/>
          <w:w w:val="95"/>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7"/>
        <w:rPr>
          <w:rFonts w:ascii="Times New Roman"/>
          <w:sz w:val="17"/>
        </w:rPr>
      </w:pPr>
    </w:p>
    <w:p>
      <w:pPr>
        <w:tabs>
          <w:tab w:val="left" w:pos="540"/>
          <w:tab w:val="left" w:pos="1080"/>
        </w:tabs>
        <w:spacing w:before="75"/>
        <w:ind w:left="0" w:right="0" w:firstLine="0"/>
        <w:jc w:val="center"/>
        <w:rPr>
          <w:rFonts w:hint="eastAsia" w:ascii="宋体" w:eastAsia="宋体"/>
          <w:sz w:val="18"/>
        </w:rPr>
      </w:pPr>
      <w:r>
        <w:rPr>
          <w:rFonts w:hint="eastAsia" w:ascii="宋体" w:eastAsia="宋体"/>
          <w:sz w:val="18"/>
        </w:rPr>
        <w:t>年</w:t>
      </w:r>
      <w:r>
        <w:rPr>
          <w:rFonts w:hint="eastAsia" w:ascii="宋体" w:eastAsia="宋体"/>
          <w:sz w:val="18"/>
        </w:rPr>
        <w:tab/>
      </w:r>
      <w:r>
        <w:rPr>
          <w:rFonts w:hint="eastAsia" w:ascii="宋体" w:eastAsia="宋体"/>
          <w:sz w:val="18"/>
        </w:rPr>
        <w:t>月</w:t>
      </w:r>
      <w:r>
        <w:rPr>
          <w:rFonts w:hint="eastAsia" w:ascii="宋体" w:eastAsia="宋体"/>
          <w:sz w:val="18"/>
        </w:rPr>
        <w:tab/>
      </w:r>
      <w:r>
        <w:rPr>
          <w:rFonts w:hint="eastAsia" w:ascii="宋体" w:eastAsia="宋体"/>
          <w:sz w:val="18"/>
        </w:rPr>
        <w:t>日</w:t>
      </w:r>
    </w:p>
    <w:p>
      <w:pPr>
        <w:spacing w:after="0"/>
        <w:jc w:val="center"/>
        <w:rPr>
          <w:rFonts w:hint="eastAsia" w:ascii="宋体" w:eastAsia="宋体"/>
          <w:sz w:val="18"/>
        </w:rPr>
        <w:sectPr>
          <w:pgSz w:w="11910" w:h="16840"/>
          <w:pgMar w:top="1580" w:right="940" w:bottom="1700" w:left="940" w:header="0" w:footer="1518" w:gutter="0"/>
          <w:cols w:space="720" w:num="1"/>
        </w:sectPr>
      </w:pPr>
    </w:p>
    <w:p>
      <w:pPr>
        <w:pStyle w:val="4"/>
        <w:rPr>
          <w:rFonts w:ascii="宋体"/>
          <w:sz w:val="20"/>
        </w:rPr>
      </w:pPr>
    </w:p>
    <w:p>
      <w:pPr>
        <w:pStyle w:val="4"/>
        <w:spacing w:before="5"/>
        <w:rPr>
          <w:rFonts w:ascii="宋体"/>
          <w:sz w:val="16"/>
        </w:rPr>
      </w:pPr>
    </w:p>
    <w:p>
      <w:pPr>
        <w:spacing w:before="75"/>
        <w:ind w:left="648" w:right="0" w:firstLine="0"/>
        <w:jc w:val="left"/>
        <w:rPr>
          <w:rFonts w:hint="eastAsia" w:ascii="宋体" w:eastAsia="宋体"/>
          <w:sz w:val="18"/>
        </w:rPr>
      </w:pPr>
      <w:r>
        <w:rPr>
          <w:rFonts w:hint="eastAsia" w:ascii="宋体" w:eastAsia="宋体"/>
          <w:sz w:val="18"/>
        </w:rPr>
        <w:t>讲义模板</w:t>
      </w:r>
    </w:p>
    <w:p>
      <w:pPr>
        <w:pStyle w:val="4"/>
        <w:rPr>
          <w:rFonts w:ascii="宋体"/>
          <w:sz w:val="18"/>
        </w:rPr>
      </w:pPr>
      <w:r>
        <mc:AlternateContent>
          <mc:Choice Requires="wps">
            <w:drawing>
              <wp:anchor distT="0" distB="0" distL="114300" distR="114300" simplePos="0" relativeHeight="251662336" behindDoc="1" locked="0" layoutInCell="1" allowOverlap="1">
                <wp:simplePos x="0" y="0"/>
                <wp:positionH relativeFrom="page">
                  <wp:posOffset>1003935</wp:posOffset>
                </wp:positionH>
                <wp:positionV relativeFrom="page">
                  <wp:posOffset>1537335</wp:posOffset>
                </wp:positionV>
                <wp:extent cx="5581015" cy="7423785"/>
                <wp:effectExtent l="1270" t="0" r="5715" b="237490"/>
                <wp:wrapNone/>
                <wp:docPr id="3" name="任意多边形 3"/>
                <wp:cNvGraphicFramePr/>
                <a:graphic xmlns:a="http://schemas.openxmlformats.org/drawingml/2006/main">
                  <a:graphicData uri="http://schemas.microsoft.com/office/word/2010/wordprocessingShape">
                    <wps:wsp>
                      <wps:cNvSpPr/>
                      <wps:spPr>
                        <a:xfrm>
                          <a:off x="0" y="0"/>
                          <a:ext cx="5581015" cy="7423785"/>
                        </a:xfrm>
                        <a:custGeom>
                          <a:avLst/>
                          <a:gdLst/>
                          <a:ahLst/>
                          <a:cxnLst/>
                          <a:pathLst>
                            <a:path w="8789" h="11533">
                              <a:moveTo>
                                <a:pt x="0" y="348"/>
                              </a:moveTo>
                              <a:lnTo>
                                <a:pt x="8789" y="348"/>
                              </a:lnTo>
                              <a:moveTo>
                                <a:pt x="0" y="11876"/>
                              </a:moveTo>
                              <a:lnTo>
                                <a:pt x="8789" y="11876"/>
                              </a:lnTo>
                              <a:moveTo>
                                <a:pt x="5" y="343"/>
                              </a:moveTo>
                              <a:lnTo>
                                <a:pt x="5" y="11871"/>
                              </a:lnTo>
                              <a:moveTo>
                                <a:pt x="6328" y="343"/>
                              </a:moveTo>
                              <a:lnTo>
                                <a:pt x="6328" y="11871"/>
                              </a:lnTo>
                              <a:moveTo>
                                <a:pt x="8784" y="343"/>
                              </a:moveTo>
                              <a:lnTo>
                                <a:pt x="8784" y="11871"/>
                              </a:lnTo>
                            </a:path>
                          </a:pathLst>
                        </a:custGeom>
                        <a:noFill/>
                        <a:ln w="6096" cap="flat" cmpd="sng">
                          <a:solidFill>
                            <a:srgbClr val="000000"/>
                          </a:solidFill>
                          <a:prstDash val="solid"/>
                          <a:headEnd type="none" w="med" len="med"/>
                          <a:tailEnd type="none" w="med" len="med"/>
                        </a:ln>
                      </wps:spPr>
                      <wps:txbx>
                        <w:txbxContent>
                          <w:p>
                            <w:pPr>
                              <w:jc w:val="center"/>
                            </w:pPr>
                          </w:p>
                        </w:txbxContent>
                      </wps:txbx>
                      <wps:bodyPr upright="1"/>
                    </wps:wsp>
                  </a:graphicData>
                </a:graphic>
              </wp:anchor>
            </w:drawing>
          </mc:Choice>
          <mc:Fallback>
            <w:pict>
              <v:shape id="_x0000_s1026" o:spid="_x0000_s1026" o:spt="100" style="position:absolute;left:0pt;margin-left:79.05pt;margin-top:121.05pt;height:584.55pt;width:439.45pt;mso-position-horizontal-relative:page;mso-position-vertical-relative:page;z-index:-251654144;mso-width-relative:page;mso-height-relative:page;" filled="f" stroked="t" coordsize="8789,11533" o:gfxdata="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c31f1doAAAANAQAADwAAAAAA&#10;AAABACAAAAAiAAAAZHJzL2Rvd25yZXYueG1sUEsBAhQAFAAAAAgAh07iQFyf/J2DAgAA+gUAAA4A&#10;AAAAAAAAAQAgAAAAKQEAAGRycy9lMm9Eb2MueG1sUEsFBgAAAAAGAAYAWQEAAB4GAAAAAA==&#10;" path="m0,348l8789,348m0,11876l8789,11876m5,343l5,11871m6328,343l6328,11871m8784,343l8784,11871e">
                <v:path textboxrect="0,0,8789,11533"/>
                <v:fill on="f" focussize="0,0"/>
                <v:stroke weight="0.48pt" color="#000000" joinstyle="round"/>
                <v:imagedata o:title=""/>
                <o:lock v:ext="edit" aspectratio="f"/>
                <v:textbox>
                  <w:txbxContent>
                    <w:p>
                      <w:pPr>
                        <w:jc w:val="center"/>
                      </w:pPr>
                    </w:p>
                  </w:txbxContent>
                </v:textbox>
              </v:shape>
            </w:pict>
          </mc:Fallback>
        </mc:AlternateContent>
      </w:r>
    </w:p>
    <w:p>
      <w:pPr>
        <w:pStyle w:val="4"/>
        <w:spacing w:before="8"/>
        <w:rPr>
          <w:rFonts w:ascii="宋体"/>
          <w:sz w:val="26"/>
        </w:rPr>
      </w:pPr>
    </w:p>
    <w:p>
      <w:pPr>
        <w:spacing w:before="1"/>
        <w:ind w:left="2" w:right="2409" w:firstLine="0"/>
        <w:jc w:val="center"/>
        <w:rPr>
          <w:rFonts w:hint="eastAsia" w:ascii="宋体" w:eastAsia="宋体"/>
          <w:sz w:val="24"/>
        </w:rPr>
      </w:pPr>
      <w:r>
        <w:rPr>
          <w:rFonts w:hint="eastAsia" w:ascii="黑体" w:eastAsia="黑体"/>
          <w:spacing w:val="-40"/>
          <w:sz w:val="32"/>
        </w:rPr>
        <w:t xml:space="preserve">第 </w:t>
      </w:r>
      <w:r>
        <w:rPr>
          <w:rFonts w:hint="eastAsia" w:ascii="黑体" w:eastAsia="黑体"/>
          <w:sz w:val="32"/>
        </w:rPr>
        <w:t>X</w:t>
      </w:r>
      <w:r>
        <w:rPr>
          <w:rFonts w:hint="eastAsia" w:ascii="黑体" w:eastAsia="黑体"/>
          <w:spacing w:val="-51"/>
          <w:sz w:val="32"/>
        </w:rPr>
        <w:t xml:space="preserve"> 章</w:t>
      </w:r>
      <w:r>
        <w:rPr>
          <w:rFonts w:hint="eastAsia" w:ascii="黑体" w:eastAsia="黑体"/>
          <w:sz w:val="32"/>
        </w:rPr>
        <w:t>（单元或讲</w:t>
      </w:r>
      <w:r>
        <w:rPr>
          <w:rFonts w:hint="eastAsia" w:ascii="黑体" w:eastAsia="黑体"/>
          <w:spacing w:val="-5"/>
          <w:sz w:val="32"/>
        </w:rPr>
        <w:t>）XXXXXXX</w:t>
      </w:r>
      <w:r>
        <w:rPr>
          <w:rFonts w:hint="eastAsia" w:ascii="黑体" w:eastAsia="黑体"/>
          <w:spacing w:val="-5"/>
          <w:sz w:val="28"/>
        </w:rPr>
        <w:t>（</w:t>
      </w:r>
      <w:r>
        <w:rPr>
          <w:rFonts w:hint="eastAsia" w:ascii="宋体" w:eastAsia="宋体"/>
          <w:spacing w:val="-6"/>
          <w:sz w:val="24"/>
        </w:rPr>
        <w:t>黑体，三号字，居</w:t>
      </w:r>
    </w:p>
    <w:p>
      <w:pPr>
        <w:spacing w:before="237"/>
        <w:ind w:left="1" w:right="2409" w:firstLine="0"/>
        <w:jc w:val="center"/>
        <w:rPr>
          <w:rFonts w:hint="eastAsia" w:ascii="黑体" w:eastAsia="黑体"/>
          <w:sz w:val="28"/>
        </w:rPr>
      </w:pPr>
      <w:r>
        <w:rPr>
          <w:rFonts w:hint="eastAsia" w:ascii="宋体" w:eastAsia="宋体"/>
          <w:sz w:val="24"/>
        </w:rPr>
        <w:t>中</w:t>
      </w:r>
      <w:r>
        <w:rPr>
          <w:rFonts w:hint="eastAsia" w:ascii="黑体" w:eastAsia="黑体"/>
          <w:sz w:val="28"/>
        </w:rPr>
        <w:t>）</w:t>
      </w:r>
    </w:p>
    <w:p>
      <w:pPr>
        <w:tabs>
          <w:tab w:val="left" w:pos="1281"/>
        </w:tabs>
        <w:spacing w:before="242"/>
        <w:ind w:left="0" w:right="2409" w:firstLine="0"/>
        <w:jc w:val="center"/>
        <w:rPr>
          <w:rFonts w:hint="eastAsia" w:ascii="黑体" w:eastAsia="黑体"/>
          <w:sz w:val="28"/>
        </w:rPr>
      </w:pPr>
      <w:r>
        <w:rPr>
          <w:rFonts w:hint="eastAsia" w:ascii="黑体" w:eastAsia="黑体"/>
          <w:sz w:val="32"/>
        </w:rPr>
        <w:t>第</w:t>
      </w:r>
      <w:r>
        <w:rPr>
          <w:rFonts w:hint="eastAsia" w:ascii="黑体" w:eastAsia="黑体"/>
          <w:spacing w:val="-80"/>
          <w:sz w:val="32"/>
        </w:rPr>
        <w:t xml:space="preserve"> </w:t>
      </w:r>
      <w:r>
        <w:rPr>
          <w:rFonts w:hint="eastAsia" w:ascii="黑体" w:eastAsia="黑体"/>
          <w:sz w:val="32"/>
        </w:rPr>
        <w:t>X</w:t>
      </w:r>
      <w:r>
        <w:rPr>
          <w:rFonts w:hint="eastAsia" w:ascii="黑体" w:eastAsia="黑体"/>
          <w:spacing w:val="-81"/>
          <w:sz w:val="32"/>
        </w:rPr>
        <w:t xml:space="preserve"> </w:t>
      </w:r>
      <w:r>
        <w:rPr>
          <w:rFonts w:hint="eastAsia" w:ascii="黑体" w:eastAsia="黑体"/>
          <w:sz w:val="32"/>
        </w:rPr>
        <w:t>节</w:t>
      </w:r>
      <w:r>
        <w:rPr>
          <w:rFonts w:hint="eastAsia" w:ascii="黑体" w:eastAsia="黑体"/>
          <w:sz w:val="32"/>
        </w:rPr>
        <w:tab/>
      </w:r>
      <w:r>
        <w:rPr>
          <w:rFonts w:hint="eastAsia" w:ascii="黑体" w:eastAsia="黑体"/>
          <w:spacing w:val="-1"/>
          <w:sz w:val="32"/>
        </w:rPr>
        <w:t>XXXXXXX</w:t>
      </w:r>
      <w:r>
        <w:rPr>
          <w:rFonts w:hint="eastAsia" w:ascii="黑体" w:eastAsia="黑体"/>
          <w:spacing w:val="-1"/>
          <w:sz w:val="28"/>
        </w:rPr>
        <w:t>（</w:t>
      </w:r>
      <w:r>
        <w:rPr>
          <w:rFonts w:hint="eastAsia" w:ascii="宋体" w:eastAsia="宋体"/>
          <w:sz w:val="24"/>
        </w:rPr>
        <w:t>黑体，小三号字，居中</w:t>
      </w:r>
      <w:r>
        <w:rPr>
          <w:rFonts w:hint="eastAsia" w:ascii="黑体" w:eastAsia="黑体"/>
          <w:sz w:val="28"/>
        </w:rPr>
        <w:t>）</w:t>
      </w:r>
    </w:p>
    <w:p>
      <w:pPr>
        <w:spacing w:before="237"/>
        <w:ind w:left="754" w:right="0" w:firstLine="0"/>
        <w:jc w:val="left"/>
        <w:rPr>
          <w:rFonts w:hint="eastAsia" w:ascii="黑体" w:eastAsia="黑体"/>
          <w:sz w:val="28"/>
        </w:rPr>
      </w:pPr>
      <w:r>
        <w:rPr>
          <w:rFonts w:hint="eastAsia" w:ascii="黑体" w:eastAsia="黑体"/>
          <w:sz w:val="24"/>
        </w:rPr>
        <w:t>本章</w:t>
      </w:r>
      <w:r>
        <w:rPr>
          <w:rFonts w:hint="eastAsia" w:ascii="宋体" w:eastAsia="宋体"/>
          <w:sz w:val="18"/>
        </w:rPr>
        <w:t>（单元或讲）</w:t>
      </w:r>
      <w:r>
        <w:rPr>
          <w:rFonts w:hint="eastAsia" w:ascii="黑体" w:eastAsia="黑体"/>
          <w:sz w:val="24"/>
        </w:rPr>
        <w:t>教学要求</w:t>
      </w:r>
      <w:r>
        <w:rPr>
          <w:rFonts w:hint="eastAsia" w:ascii="黑体" w:eastAsia="黑体"/>
          <w:spacing w:val="-3"/>
          <w:w w:val="100"/>
          <w:sz w:val="28"/>
        </w:rPr>
        <w:t>（</w:t>
      </w:r>
      <w:r>
        <w:rPr>
          <w:rFonts w:hint="eastAsia" w:ascii="宋体" w:eastAsia="宋体"/>
          <w:sz w:val="24"/>
        </w:rPr>
        <w:t>黑体，小四号字，靠左</w:t>
      </w:r>
      <w:r>
        <w:rPr>
          <w:rFonts w:hint="eastAsia" w:ascii="黑体" w:eastAsia="黑体"/>
          <w:spacing w:val="-140"/>
          <w:w w:val="100"/>
          <w:sz w:val="28"/>
        </w:rPr>
        <w:t>）</w:t>
      </w:r>
      <w:r>
        <w:rPr>
          <w:rFonts w:hint="eastAsia" w:ascii="黑体" w:eastAsia="黑体"/>
          <w:w w:val="100"/>
          <w:sz w:val="28"/>
        </w:rPr>
        <w:t>：</w:t>
      </w:r>
    </w:p>
    <w:p>
      <w:pPr>
        <w:spacing w:before="185"/>
        <w:ind w:left="1114" w:right="0" w:firstLine="0"/>
        <w:jc w:val="left"/>
        <w:rPr>
          <w:rFonts w:ascii="Times New Roman"/>
          <w:sz w:val="18"/>
        </w:rPr>
      </w:pPr>
      <w:r>
        <w:rPr>
          <w:rFonts w:ascii="Times New Roman"/>
          <w:sz w:val="18"/>
        </w:rPr>
        <w:t>1.</w:t>
      </w:r>
    </w:p>
    <w:p>
      <w:pPr>
        <w:spacing w:before="105"/>
        <w:ind w:left="1114" w:right="0" w:firstLine="0"/>
        <w:jc w:val="left"/>
        <w:rPr>
          <w:rFonts w:ascii="Times New Roman"/>
          <w:sz w:val="18"/>
        </w:rPr>
      </w:pPr>
      <w:r>
        <w:rPr>
          <w:rFonts w:ascii="Times New Roman"/>
          <w:sz w:val="18"/>
        </w:rPr>
        <w:t>2.</w:t>
      </w:r>
    </w:p>
    <w:p>
      <w:pPr>
        <w:pStyle w:val="4"/>
        <w:spacing w:before="1"/>
        <w:rPr>
          <w:rFonts w:ascii="Times New Roman"/>
          <w:sz w:val="16"/>
        </w:rPr>
      </w:pPr>
    </w:p>
    <w:p>
      <w:pPr>
        <w:spacing w:before="0"/>
        <w:ind w:left="0" w:right="5404" w:firstLine="0"/>
        <w:jc w:val="right"/>
        <w:rPr>
          <w:rFonts w:hint="eastAsia" w:ascii="黑体" w:hAnsi="黑体" w:eastAsia="黑体"/>
          <w:sz w:val="28"/>
        </w:rPr>
      </w:pPr>
      <w:r>
        <w:rPr>
          <w:rFonts w:ascii="Times New Roman" w:hAnsi="Times New Roman" w:eastAsia="Times New Roman"/>
          <w:sz w:val="18"/>
        </w:rPr>
        <w:t xml:space="preserve">……. </w:t>
      </w:r>
      <w:r>
        <w:rPr>
          <w:rFonts w:hint="eastAsia" w:ascii="黑体" w:hAnsi="黑体" w:eastAsia="黑体"/>
          <w:sz w:val="28"/>
        </w:rPr>
        <w:t>（</w:t>
      </w:r>
      <w:r>
        <w:rPr>
          <w:rFonts w:hint="eastAsia" w:ascii="宋体" w:hAnsi="宋体" w:eastAsia="宋体"/>
          <w:sz w:val="24"/>
        </w:rPr>
        <w:t>宋体，五号或小四号字</w:t>
      </w:r>
      <w:r>
        <w:rPr>
          <w:rFonts w:hint="eastAsia" w:ascii="黑体" w:hAnsi="黑体" w:eastAsia="黑体"/>
          <w:sz w:val="28"/>
        </w:rPr>
        <w:t>）</w:t>
      </w:r>
    </w:p>
    <w:p>
      <w:pPr>
        <w:tabs>
          <w:tab w:val="left" w:pos="1281"/>
        </w:tabs>
        <w:spacing w:before="242"/>
        <w:ind w:left="0" w:right="2409" w:firstLine="0"/>
        <w:jc w:val="center"/>
        <w:rPr>
          <w:rFonts w:hint="eastAsia" w:ascii="黑体" w:eastAsia="黑体"/>
          <w:sz w:val="28"/>
        </w:rPr>
      </w:pPr>
      <w:r>
        <w:rPr>
          <w:rFonts w:hint="eastAsia" w:ascii="黑体" w:eastAsia="黑体"/>
          <w:sz w:val="32"/>
        </w:rPr>
        <w:t>第</w:t>
      </w:r>
      <w:r>
        <w:rPr>
          <w:rFonts w:hint="eastAsia" w:ascii="黑体" w:eastAsia="黑体"/>
          <w:spacing w:val="-80"/>
          <w:sz w:val="32"/>
        </w:rPr>
        <w:t xml:space="preserve"> </w:t>
      </w:r>
      <w:r>
        <w:rPr>
          <w:rFonts w:hint="eastAsia" w:ascii="黑体" w:eastAsia="黑体"/>
          <w:sz w:val="32"/>
        </w:rPr>
        <w:t>X</w:t>
      </w:r>
      <w:r>
        <w:rPr>
          <w:rFonts w:hint="eastAsia" w:ascii="黑体" w:eastAsia="黑体"/>
          <w:spacing w:val="-81"/>
          <w:sz w:val="32"/>
        </w:rPr>
        <w:t xml:space="preserve"> </w:t>
      </w:r>
      <w:r>
        <w:rPr>
          <w:rFonts w:hint="eastAsia" w:ascii="黑体" w:eastAsia="黑体"/>
          <w:sz w:val="32"/>
        </w:rPr>
        <w:t>节</w:t>
      </w:r>
      <w:r>
        <w:rPr>
          <w:rFonts w:hint="eastAsia" w:ascii="黑体" w:eastAsia="黑体"/>
          <w:sz w:val="32"/>
        </w:rPr>
        <w:tab/>
      </w:r>
      <w:r>
        <w:rPr>
          <w:rFonts w:hint="eastAsia" w:ascii="黑体" w:eastAsia="黑体"/>
          <w:sz w:val="32"/>
        </w:rPr>
        <w:t>XXXXXXX</w:t>
      </w:r>
      <w:r>
        <w:rPr>
          <w:rFonts w:hint="eastAsia" w:ascii="黑体" w:eastAsia="黑体"/>
          <w:sz w:val="28"/>
        </w:rPr>
        <w:t>（</w:t>
      </w:r>
      <w:r>
        <w:rPr>
          <w:rFonts w:hint="eastAsia" w:ascii="宋体" w:eastAsia="宋体"/>
          <w:sz w:val="24"/>
        </w:rPr>
        <w:t>黑体，小三号字，居中</w:t>
      </w:r>
      <w:r>
        <w:rPr>
          <w:rFonts w:hint="eastAsia" w:ascii="黑体" w:eastAsia="黑体"/>
          <w:sz w:val="28"/>
        </w:rPr>
        <w:t>）</w:t>
      </w:r>
    </w:p>
    <w:p>
      <w:pPr>
        <w:spacing w:before="238"/>
        <w:ind w:left="0" w:right="5320" w:firstLine="0"/>
        <w:jc w:val="right"/>
        <w:rPr>
          <w:rFonts w:hint="eastAsia" w:ascii="宋体" w:eastAsia="宋体"/>
          <w:sz w:val="24"/>
        </w:rPr>
      </w:pPr>
      <w:r>
        <w:rPr>
          <w:rFonts w:hint="eastAsia" w:ascii="宋体" w:eastAsia="宋体"/>
          <w:sz w:val="18"/>
        </w:rPr>
        <w:t>（讲义正文</w:t>
      </w:r>
      <w:r>
        <w:rPr>
          <w:rFonts w:hint="eastAsia" w:ascii="宋体" w:eastAsia="宋体"/>
          <w:spacing w:val="-92"/>
          <w:sz w:val="18"/>
        </w:rPr>
        <w:t>）</w:t>
      </w:r>
      <w:r>
        <w:rPr>
          <w:rFonts w:hint="eastAsia" w:ascii="黑体" w:eastAsia="黑体"/>
          <w:spacing w:val="-1"/>
          <w:w w:val="100"/>
          <w:sz w:val="28"/>
        </w:rPr>
        <w:t>（</w:t>
      </w:r>
      <w:r>
        <w:rPr>
          <w:rFonts w:hint="eastAsia" w:ascii="宋体" w:eastAsia="宋体"/>
          <w:sz w:val="24"/>
        </w:rPr>
        <w:t>宋体，五号或小四号</w:t>
      </w:r>
    </w:p>
    <w:p>
      <w:pPr>
        <w:bidi w:val="0"/>
        <w:rPr>
          <w:rFonts w:hint="eastAsia" w:ascii="宋体" w:hAnsi="宋体" w:eastAsia="宋体" w:cs="宋体"/>
          <w:sz w:val="22"/>
          <w:szCs w:val="22"/>
          <w:lang w:val="zh-CN" w:eastAsia="zh-CN" w:bidi="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tabs>
          <w:tab w:val="left" w:pos="1805"/>
        </w:tabs>
        <w:bidi w:val="0"/>
        <w:jc w:val="left"/>
        <w:rPr>
          <w:rFonts w:hint="default"/>
          <w:sz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9"/>
      </w:rPr>
    </w:pPr>
    <w:r>
      <mc:AlternateContent>
        <mc:Choice Requires="wps">
          <w:drawing>
            <wp:anchor distT="0" distB="0" distL="114300" distR="114300" simplePos="0" relativeHeight="251659264" behindDoc="1" locked="0" layoutInCell="1" allowOverlap="1">
              <wp:simplePos x="0" y="0"/>
              <wp:positionH relativeFrom="page">
                <wp:posOffset>5617845</wp:posOffset>
              </wp:positionH>
              <wp:positionV relativeFrom="page">
                <wp:posOffset>9537700</wp:posOffset>
              </wp:positionV>
              <wp:extent cx="648970" cy="2635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48970" cy="263525"/>
                      </a:xfrm>
                      <a:prstGeom prst="rect">
                        <a:avLst/>
                      </a:prstGeom>
                      <a:noFill/>
                      <a:ln>
                        <a:noFill/>
                      </a:ln>
                    </wps:spPr>
                    <wps:txbx>
                      <w:txbxContent>
                        <w:p>
                          <w:pPr>
                            <w:spacing w:before="0" w:line="343"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7</w:t>
                          </w:r>
                          <w:r>
                            <w:fldChar w:fldCharType="end"/>
                          </w:r>
                          <w:r>
                            <w:rPr>
                              <w:rFonts w:ascii="宋体" w:hAns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42.35pt;margin-top:751pt;height:20.75pt;width:51.1pt;mso-position-horizontal-relative:page;mso-position-vertical-relative:page;z-index:-251657216;mso-width-relative:page;mso-height-relative:page;" filled="f" stroked="f" coordsize="21600,21600" o:gfxdata="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tPfWjbAAAADQEAAA8AAAAAAAAAAQAgAAAAIgAAAGRycy9kb3ducmV2LnhtbFBL&#10;AQIUABQAAAAIAIdO4kASoK48ugEAAHEDAAAOAAAAAAAAAAEAIAAAACoBAABkcnMvZTJvRG9jLnht&#10;bFBLBQYAAAAABgAGAFkBAABWBQAAAAA=&#10;">
              <v:fill on="f" focussize="0,0"/>
              <v:stroke on="f"/>
              <v:imagedata o:title=""/>
              <o:lock v:ext="edit" aspectratio="f"/>
              <v:textbox inset="0mm,0mm,0mm,0mm">
                <w:txbxContent>
                  <w:p>
                    <w:pPr>
                      <w:spacing w:before="0" w:line="343"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7</w:t>
                    </w:r>
                    <w:r>
                      <w:fldChar w:fldCharType="end"/>
                    </w:r>
                    <w:r>
                      <w:rPr>
                        <w:rFonts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5617845</wp:posOffset>
              </wp:positionH>
              <wp:positionV relativeFrom="page">
                <wp:posOffset>9537700</wp:posOffset>
              </wp:positionV>
              <wp:extent cx="737235" cy="2057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7235" cy="205740"/>
                      </a:xfrm>
                      <a:prstGeom prst="rect">
                        <a:avLst/>
                      </a:prstGeom>
                      <a:noFill/>
                      <a:ln>
                        <a:noFill/>
                      </a:ln>
                    </wps:spPr>
                    <wps:txbx>
                      <w:txbxContent>
                        <w:p>
                          <w:pPr>
                            <w:spacing w:before="0" w:line="323"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11</w:t>
                          </w:r>
                          <w:r>
                            <w:fldChar w:fldCharType="end"/>
                          </w:r>
                          <w:r>
                            <w:rPr>
                              <w:rFonts w:ascii="宋体" w:hAns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42.35pt;margin-top:751pt;height:16.2pt;width:58.05pt;mso-position-horizontal-relative:page;mso-position-vertical-relative:page;z-index:-251655168;mso-width-relative:page;mso-height-relative:page;" filled="f" stroked="f" coordsize="21600,21600" o:gfxdata="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W127aAAAADgEAAA8AAAAAAAAAAQAgAAAAIgAAAGRycy9kb3ducmV2LnhtbFBL&#10;AQIUABQAAAAIAIdO4kCjTayGuwEAAHEDAAAOAAAAAAAAAAEAIAAAACkBAABkcnMvZTJvRG9jLnht&#10;bFBLBQYAAAAABgAGAFkBAABWBQAAAAA=&#10;">
              <v:fill on="f" focussize="0,0"/>
              <v:stroke on="f"/>
              <v:imagedata o:title=""/>
              <o:lock v:ext="edit" aspectratio="f"/>
              <v:textbox inset="0mm,0mm,0mm,0mm">
                <w:txbxContent>
                  <w:p>
                    <w:pPr>
                      <w:spacing w:before="0" w:line="323"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11</w:t>
                    </w:r>
                    <w: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995680</wp:posOffset>
              </wp:positionH>
              <wp:positionV relativeFrom="page">
                <wp:posOffset>9537700</wp:posOffset>
              </wp:positionV>
              <wp:extent cx="737235" cy="2057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37235" cy="205740"/>
                      </a:xfrm>
                      <a:prstGeom prst="rect">
                        <a:avLst/>
                      </a:prstGeom>
                      <a:noFill/>
                      <a:ln>
                        <a:noFill/>
                      </a:ln>
                    </wps:spPr>
                    <wps:txbx>
                      <w:txbxContent>
                        <w:p>
                          <w:pPr>
                            <w:spacing w:before="0" w:line="323"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10</w:t>
                          </w:r>
                          <w:r>
                            <w:fldChar w:fldCharType="end"/>
                          </w:r>
                          <w:r>
                            <w:rPr>
                              <w:rFonts w:ascii="宋体" w:hAns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78.4pt;margin-top:751pt;height:16.2pt;width:58.05pt;mso-position-horizontal-relative:page;mso-position-vertical-relative:page;z-index:-251656192;mso-width-relative:page;mso-height-relative:page;" filled="f" stroked="f" coordsize="21600,21600" o:gfxdata="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o46Le2gAAAA0BAAAPAAAAAAAAAAEAIAAAACIAAABkcnMvZG93bnJldi54bWxQ&#10;SwECFAAUAAAACACHTuJAH2W6+rwBAABxAwAADgAAAAAAAAABACAAAAApAQAAZHJzL2Uyb0RvYy54&#10;bWxQSwUGAAAAAAYABgBZAQAAVwUAAAAA&#10;">
              <v:fill on="f" focussize="0,0"/>
              <v:stroke on="f"/>
              <v:imagedata o:title=""/>
              <o:lock v:ext="edit" aspectratio="f"/>
              <v:textbox inset="0mm,0mm,0mm,0mm">
                <w:txbxContent>
                  <w:p>
                    <w:pPr>
                      <w:spacing w:before="0" w:line="323"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10</w:t>
                    </w:r>
                    <w:r>
                      <w:fldChar w:fldCharType="end"/>
                    </w:r>
                    <w:r>
                      <w:rPr>
                        <w:rFonts w:ascii="宋体" w:hAnsi="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60564"/>
    <w:rsid w:val="44DE64E8"/>
    <w:rsid w:val="54A73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
      <w:outlineLvl w:val="1"/>
    </w:pPr>
    <w:rPr>
      <w:rFonts w:ascii="宋体" w:hAnsi="宋体" w:eastAsia="宋体" w:cs="宋体"/>
      <w:sz w:val="44"/>
      <w:szCs w:val="44"/>
      <w:lang w:val="zh-CN" w:eastAsia="zh-CN" w:bidi="zh-CN"/>
    </w:rPr>
  </w:style>
  <w:style w:type="paragraph" w:styleId="3">
    <w:name w:val="heading 2"/>
    <w:basedOn w:val="1"/>
    <w:next w:val="1"/>
    <w:qFormat/>
    <w:uiPriority w:val="1"/>
    <w:pPr>
      <w:ind w:left="1287"/>
      <w:outlineLvl w:val="2"/>
    </w:pPr>
    <w:rPr>
      <w:rFonts w:ascii="楷体_GB2312" w:hAnsi="楷体_GB2312" w:eastAsia="楷体_GB2312" w:cs="楷体_GB2312"/>
      <w:b/>
      <w:bCs/>
      <w:sz w:val="32"/>
      <w:szCs w:val="32"/>
      <w:lang w:val="zh-CN" w:eastAsia="zh-CN" w:bidi="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7">
    <w:name w:val="List Paragraph"/>
    <w:basedOn w:val="1"/>
    <w:qFormat/>
    <w:uiPriority w:val="1"/>
    <w:pPr>
      <w:ind w:left="648" w:firstLine="638"/>
    </w:pPr>
    <w:rPr>
      <w:rFonts w:ascii="仿宋_GB2312" w:hAnsi="仿宋_GB2312" w:eastAsia="仿宋_GB2312" w:cs="仿宋_GB2312"/>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2022-04-13T14:29:00Z</dcterms:created>
  <dc:creator>x'h</dc:creator>
  <cp:lastModifiedBy>D杜国庆</cp:lastModifiedBy>
  <dcterms:modified xsi:type="dcterms:W3CDTF">2022-04-13T16:25:00Z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A72AB640594143499C2AE5BCE166B7CA</vt:lpwstr>
  </property>
</Properties>
</file>