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2C2C2C"/>
          <w:spacing w:val="0"/>
          <w:sz w:val="45"/>
          <w:szCs w:val="45"/>
        </w:rPr>
      </w:pPr>
      <w:bookmarkStart w:id="1" w:name="_GoBack"/>
      <w:bookmarkStart w:id="0" w:name="OLE_LINK1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C2C2C"/>
          <w:spacing w:val="0"/>
          <w:sz w:val="45"/>
          <w:szCs w:val="45"/>
          <w:shd w:val="clear" w:fill="FFFFFF"/>
        </w:rPr>
        <w:t>坚持自立自强 突出应用导向 推动人工智能健康有序发展</w:t>
      </w:r>
      <w:bookmarkEnd w:id="0"/>
    </w:p>
    <w:bookmarkEnd w:id="1"/>
    <w:p>
      <w:pPr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324" w:lineRule="atLeast"/>
        <w:ind w:left="0" w:right="0" w:firstLine="0"/>
        <w:jc w:val="center"/>
        <w:rPr>
          <w:rFonts w:hint="eastAsia" w:ascii="宋体" w:hAnsi="宋体" w:eastAsia="宋体" w:cs="宋体"/>
          <w:caps w:val="0"/>
          <w:color w:val="2C2C2C"/>
          <w:spacing w:val="0"/>
          <w:sz w:val="18"/>
          <w:szCs w:val="18"/>
        </w:rPr>
      </w:pPr>
      <w:r>
        <w:rPr>
          <w:rFonts w:hint="eastAsia" w:ascii="宋体" w:hAnsi="宋体" w:eastAsia="宋体" w:cs="宋体"/>
          <w:caps w:val="0"/>
          <w:color w:val="2C2C2C"/>
          <w:spacing w:val="0"/>
          <w:kern w:val="0"/>
          <w:sz w:val="18"/>
          <w:szCs w:val="18"/>
          <w:shd w:val="clear" w:fill="FFFFFF"/>
          <w:lang w:val="en-US" w:eastAsia="zh-CN" w:bidi="ar"/>
        </w:rPr>
        <w:t>来源：人民网－人民日报   发布时间：2025-04-27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0" w:beforeAutospacing="0" w:after="150" w:afterAutospacing="0" w:line="45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2C2C2C"/>
          <w:spacing w:val="0"/>
          <w:sz w:val="24"/>
          <w:szCs w:val="24"/>
          <w:shd w:val="clear" w:fill="FFFFFF"/>
        </w:rPr>
        <w:t>　　■面对新一代人工智能技术快速演进的新形势，要充分发挥新型举国体制优势，坚持自立自强，突出应用导向，推动我国人工智能朝着有益、安全、公平方向健康有序发展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0" w:beforeAutospacing="0" w:after="150" w:afterAutospacing="0" w:line="45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2C2C2C"/>
          <w:spacing w:val="0"/>
          <w:sz w:val="24"/>
          <w:szCs w:val="24"/>
          <w:shd w:val="clear" w:fill="FFFFFF"/>
        </w:rPr>
        <w:t>　　■人工智能作为引领新一轮科技革命和产业变革的战略性技术，深刻改变人类生产生活方式。党中央高度重视人工智能发展，近年来完善顶层设计、加强工作部署，推动我国人工智能综合实力整体性、系统性跃升。同时，在基础理论、关键核心技术等方面还存在短板弱项。要正视差距、加倍努力，全面推进人工智能科技创新、产业发展和赋能应用，完善人工智能监管体制机制，牢牢掌握人工智能发展和治理主动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0" w:beforeAutospacing="0" w:after="150" w:afterAutospacing="0" w:line="45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2C2C2C"/>
          <w:spacing w:val="0"/>
          <w:sz w:val="24"/>
          <w:szCs w:val="24"/>
          <w:shd w:val="clear" w:fill="FFFFFF"/>
        </w:rPr>
        <w:t>　　■人工智能领域要占领先机、赢得优势，必须在基础理论、方法、工具等方面取得突破。要持续加强基础研究，集中力量攻克高端芯片、基础软件等核心技术，构建自主可控、协同运行的人工智能基础软硬件系统。以人工智能引领科研范式变革，加速各领域科技创新突破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0" w:beforeAutospacing="0" w:after="150" w:afterAutospacing="0" w:line="45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2C2C2C"/>
          <w:spacing w:val="0"/>
          <w:sz w:val="24"/>
          <w:szCs w:val="24"/>
          <w:shd w:val="clear" w:fill="FFFFFF"/>
        </w:rPr>
        <w:t>　　■我国数据资源丰富，产业体系完备，应用场景广阔，市场空间巨大。要推动人工智能科技创新与产业创新深度融合，构建企业主导的产学研用协同创新体系，助力传统产业改造升级，开辟战略性新兴产业和未来产业发展新赛道。统筹推进算力基础设施建设，深化数据资源开发利用和开放共享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0" w:beforeAutospacing="0" w:after="150" w:afterAutospacing="0" w:line="45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2C2C2C"/>
          <w:spacing w:val="0"/>
          <w:sz w:val="24"/>
          <w:szCs w:val="24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0" w:beforeAutospacing="0" w:after="150" w:afterAutospacing="0" w:line="45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2C2C2C"/>
          <w:spacing w:val="0"/>
          <w:sz w:val="24"/>
          <w:szCs w:val="24"/>
          <w:shd w:val="clear" w:fill="FFFFFF"/>
        </w:rPr>
        <w:t>　　新华社北京4月26日电 中共中央政治局4月25日下午就加强人工智能发展和监管进行第二十次集体学习。中共中央总书记习近平在主持学习时强调，面对新一代人工智能技术快速演进的新形势，要充分发挥新型举国体制优势，坚持自立自强，突出应用导向，推动我国人工智能朝着有益、安全、公平方向健康有序发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0" w:beforeAutospacing="0" w:after="150" w:afterAutospacing="0" w:line="45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2C2C2C"/>
          <w:spacing w:val="0"/>
          <w:sz w:val="24"/>
          <w:szCs w:val="24"/>
          <w:shd w:val="clear" w:fill="FFFFFF"/>
        </w:rPr>
        <w:t>　　西安交通大学教授郑南宁同志就这个问题进行讲解，提出工作建议。中央政治局的同志认真听取讲解，并进行了讨论。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0" w:beforeAutospacing="0" w:after="150" w:afterAutospacing="0" w:line="45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2C2C2C"/>
          <w:spacing w:val="0"/>
          <w:sz w:val="24"/>
          <w:szCs w:val="24"/>
          <w:shd w:val="clear" w:fill="FFFFFF"/>
        </w:rPr>
        <w:t>　　习近平在听取讲解和讨论后发表重要讲话。他指出，人工智能作为引领新一轮科技革命和产业变革的战略性技术，深刻改变人类生产生活方式。党中央高度重视人工智能发展，近年来完善顶层设计、加强工作部署，推动我国人工智能综合实力整体性、系统性跃升。同时，在基础理论、关键核心技术等方面还存在短板弱项。要正视差距、加倍努力，全面推进人工智能科技创新、产业发展和赋能应用，完善人工智能监管体制机制，牢牢掌握人工智能发展和治理主动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0" w:beforeAutospacing="0" w:after="150" w:afterAutospacing="0" w:line="45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2C2C2C"/>
          <w:spacing w:val="0"/>
          <w:sz w:val="24"/>
          <w:szCs w:val="24"/>
          <w:shd w:val="clear" w:fill="FFFFFF"/>
        </w:rPr>
        <w:t>　　习近平强调，人工智能领域要占领先机、赢得优势，必须在基础理论、方法、工具等方面取得突破。要持续加强基础研究，集中力量攻克高端芯片、基础软件等核心技术，构建自主可控、协同运行的人工智能基础软硬件系统。以人工智能引领科研范式变革，加速各领域科技创新突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0" w:beforeAutospacing="0" w:after="150" w:afterAutospacing="0" w:line="45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2C2C2C"/>
          <w:spacing w:val="0"/>
          <w:sz w:val="24"/>
          <w:szCs w:val="24"/>
          <w:shd w:val="clear" w:fill="FFFFFF"/>
        </w:rPr>
        <w:t>　　习近平指出，我国数据资源丰富，产业体系完备，应用场景广阔，市场空间巨大。要推动人工智能科技创新与产业创新深度融合，构建企业主导的产学研用协同创新体系，助力传统产业改造升级，开辟战略性新兴产业和未来产业发展新赛道。统筹推进算力基础设施建设，深化数据资源开发利用和开放共享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0" w:beforeAutospacing="0" w:after="150" w:afterAutospacing="0" w:line="45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2C2C2C"/>
          <w:spacing w:val="0"/>
          <w:sz w:val="24"/>
          <w:szCs w:val="24"/>
          <w:shd w:val="clear" w:fill="FFFFFF"/>
        </w:rPr>
        <w:t>　　习近平强调，人工智能作为新技术新领域，政策支持很重要。要综合运用知识产权、财政税收、政府采购、设施开放等政策，做好科技金融文章。推进人工智能全学段教育和全社会通识教育，源源不断培养高素质人才。完善人工智能科研保障、职业支持和人才评价机制，为各类人才施展才华搭建平台、创造条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0" w:beforeAutospacing="0" w:after="150" w:afterAutospacing="0" w:line="45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2C2C2C"/>
          <w:spacing w:val="0"/>
          <w:sz w:val="24"/>
          <w:szCs w:val="24"/>
          <w:shd w:val="clear" w:fill="FFFFFF"/>
        </w:rPr>
        <w:t>　　习近平指出，人工智能带来前所未有发展机遇，也带来前所未遇风险挑战。要把握人工智能发展趋势和规律，加紧制定完善相关法律法规、政策制度、应用规范、伦理准则，构建技术监测、风险预警、应急响应体系，确保人工智能安全、可靠、可控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0" w:beforeAutospacing="0" w:after="150" w:afterAutospacing="0" w:line="45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2C2C2C"/>
          <w:spacing w:val="0"/>
          <w:sz w:val="24"/>
          <w:szCs w:val="24"/>
          <w:shd w:val="clear" w:fill="FFFFFF"/>
        </w:rPr>
        <w:t>　　习近平强调，人工智能可以是造福人类的国际公共产品。要广泛开展人工智能国际合作，帮助全球南方国家加强技术能力建设，为弥合全球智能鸿沟作出中国贡献。推动各方加强发展战略、治理规则、技术标准的对接协调，早日形成具有广泛共识的全球治理框架和标准规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0" w:beforeAutospacing="0" w:after="150" w:afterAutospacing="0" w:line="45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2C2C2C"/>
          <w:spacing w:val="0"/>
          <w:sz w:val="24"/>
          <w:szCs w:val="24"/>
          <w:shd w:val="clear" w:fill="FFFFFF"/>
        </w:rPr>
        <w:t>　　《 人民日报 》（ 2025年04月27日 01 版）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NTk0Y2Q4MjY2NjBiNjU2MTkzNWVhZTM4Mzc5NjAifQ=="/>
  </w:docVars>
  <w:rsids>
    <w:rsidRoot w:val="00000000"/>
    <w:rsid w:val="14E36F39"/>
    <w:rsid w:val="7E1D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2025-04-27T08:19:00Z</dcterms:created>
  <dc:creator>张萍萍</dc:creator>
  <cp:lastModifiedBy>上善若水</cp:lastModifiedBy>
  <dcterms:modified xsi:type="dcterms:W3CDTF">2025-04-27T08:32:23Z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E986FCA532DB4A4796BF7C821C968A34_12</vt:lpwstr>
  </property>
</Properties>
</file>